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№9: проект БД и форма входа, этап 1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>
              <w:t>Тема 4. Проектирование структур баз данных — Практическое занятие №9: проект БД и форма входа, этап 1, Занятие №25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Практическое занятие №9: проект БД и форма входа, этап 1, Занятие №25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>
              <w:t>Урок применения знаний и умений (практическое занятие)</w:t>
            </w:r>
          </w:p>
        </w:tc>
        <w:tc>
          <w:tcPr>
            <w:tcW w:w="3723" w:type="pct"/>
            <w:gridSpan w:val="4"/>
          </w:tcPr>
          <w:p>
            <w:r>
              <w:t>Урок применения знаний и умений (практическое занятие)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>
              <w:t>Сформировать у обучающихся практические навыки проектирования подсистемы аутентификации и авторизации базы данных (таблицы users, roles, audit_logs) и разработки макета диалогового окна формы входа (Login Dialog) с учетом отраслевой специфики информационной безопасности.</w:t>
            </w:r>
          </w:p>
          <w:p w14:paraId="78088E0F" w14:textId="77777777" w:rsidR="001450AF" w:rsidRPr="00EA062D" w:rsidRDefault="001450AF" w:rsidP="00C97F83">
            <w:r>
              <w:t>Сформировать у обучающихся практические навыки проектирования подсистемы аутентификации и авторизации базы данных (таблицы users, roles, audit_logs) и разработки макета диалогового окна формы входа (Login Dialog) с учетом отраслевой специфики информационной безопасности.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проектирования подсистемы аутентификации и авторизации базы данных (таблицы users, roles, audit_logs) и разработки макета диалогового окна формы входа (Login Dialog) с учетом отраслевой специфики информационной безопасности.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>
              <w:t>обучающие: изучить архитектуру реляционных таблиц безопасности, криптографические методы хэширования паролей с солью (SHA-256 + Salt, bcrypt), принципы протоколирования аудита и эргономику макета формы входа;</w:t>
              <w:br/>
              <w:t>развивающие: развить аналитическое мышление в области информационной безопасности, навыки предотвращения атак User Enumeration, Rainbow tables и Shoulder Surfing;</w:t>
              <w:br/>
              <w:t>воспитательные: сформировать профессиональную ответственность за сохранность конфиденциальных пользовательских данных и соблюдение стандартов ИБ.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архитектуру реляционных таблиц безопасности, криптографические методы хэширования паролей с солью (SHA-256 + Salt, bcrypt), принципы протоколирования аудита и эргономику макета формы входа;</w:t>
              <w:br/>
              <w:t>развивающие: развить аналитическое мышление в области информационной безопасности, навыки предотвращения атак User Enumeration, Rainbow tables и Shoulder Surfing;</w:t>
              <w:br/>
              <w:t>воспитательные: сформировать профессиональную ответственность за сохранность конфиденциальных пользовательских данных и соблюдение стандартов ИБ.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архитектуру реляционных таблиц безопасности, криптографические методы хэширования паролей с солью (SHA-256 + Salt, bcrypt), принципы протоколирования аудита и эргономику макета формы входа;</w:t>
              <w:br/>
              <w:t>развивающие: развить аналитическое мышление в области информационной безопасности, навыки предотвращения атак User Enumeration, Rainbow tables и Shoulder Surfing;</w:t>
              <w:br/>
              <w:t>воспитательные: сформировать профессиональную ответственность за сохранность конфиденциальных пользовательских данных и соблюдение стандартов ИБ.</w:t>
            </w:r>
          </w:p>
        </w:tc>
        <w:tc>
          <w:tcPr>
            <w:tcW w:w="1273" w:type="pct"/>
          </w:tcPr>
          <w:p>
            <w:r>
              <w:t>обучающие: изучить архитектуру реляционных таблиц безопасности, криптографические методы хэширования паролей с солью (SHA-256 + Salt, bcrypt), принципы протоколирования аудита и эргономику макета формы входа;</w:t>
              <w:br/>
              <w:t>развивающие: развить аналитическое мышление в области информационной безопасности, навыки предотвращения атак User Enumeration, Rainbow tables и Shoulder Surfing;</w:t>
              <w:br/>
              <w:t>воспитательные: сформировать профессиональную ответственность за сохранность конфиденциальных пользовательских данных и соблюдение стандартов ИБ.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>
              <w:t>Знания: модель идентификации, аутентификации и авторизации; назначение криптографической соли; принципы ролевого доступа RBAC; структура журнала аудита;</w:t>
              <w:br/>
              <w:t>Умения: проектировать DDL-схемы таблиц безопасности в реляционных СУБД; разрабатывать экранные макеты форм входа;</w:t>
              <w:br/>
              <w:t>Навыки / Компетенции: создание защищенных интерфейсов авторизации и проектирование реляционных схем (ОК 01, ОК 02, ПК 01.01).</w:t>
            </w:r>
          </w:p>
        </w:tc>
        <w:tc>
          <w:tcPr>
            <w:tcW w:w="3723" w:type="pct"/>
            <w:gridSpan w:val="4"/>
          </w:tcPr>
          <w:p>
            <w:r>
              <w:t>Знания: модель идентификации, аутентификации и авторизации; назначение криптографической соли; принципы ролевого доступа RBAC; структура журнала аудита;</w:t>
              <w:br/>
              <w:t>Умения: проектировать DDL-схемы таблиц безопасности в реляционных СУБД; разрабатывать экранные макеты форм входа;</w:t>
              <w:br/>
              <w:t>Навыки / Компетенции: создание защищенных интерфейсов авторизации и проектирование реляционных схем (ОК 01, ОК 02, ПК 01.01).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обучающихся, актуализация проблемы деградации поиска при росте базы (80 мин: 5 мин / 60 мин: 3 мин)</w:t>
            </w:r>
          </w:p>
        </w:tc>
        <w:tc>
          <w:tcPr>
            <w:tcW w:w="1859" w:type="pct"/>
            <w:gridSpan w:val="2"/>
          </w:tcPr>
          <w:p>
            <w:r>
              <w:t>Цель: мотивация обучающихся, актуализация проблемы деградации поиска при росте базы (80 мин: 5 мин / 60 мин: 3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цель практического занятия №9: создание проекта БД и проектирование формы входа.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места, запускают браузер с zanyatie.html, включаются в обсуждение проблемы масштабирования поиска.</w:t>
            </w:r>
          </w:p>
        </w:tc>
        <w:tc>
          <w:tcPr>
            <w:tcW w:w="1859" w:type="pct"/>
            <w:gridSpan w:val="2"/>
          </w:tcPr>
          <w:p>
            <w:r>
              <w:t>Приветствуют преподавателя, организуют рабочие места, запускают браузер с zanyatie.html, включаются в обсуждение проблемы масштабирования поиска.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актуализация знаний о физическом хранении в Heap, B-Tree и сложности O(log N) vs O(N) (80 мин: 10 мин / 60 мин: 7 мин)</w:t>
            </w:r>
          </w:p>
        </w:tc>
        <w:tc>
          <w:tcPr>
            <w:tcW w:w="1859" w:type="pct"/>
            <w:gridSpan w:val="2"/>
          </w:tcPr>
          <w:p>
            <w:r>
              <w:t>Цель: актуализация знаний о физическом хранении в Heap, B-Tree и сложности O(log N) vs O(N) (80 мин: 10 мин / 60 мин: 7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опрос по концепциям аутентификации/авторизации, угрозе Rainbow tables, криптографической соли salt, алгоритмам SHA-256/bcrypt и таблице audit_logs.</w:t>
            </w:r>
          </w:p>
        </w:tc>
        <w:tc>
          <w:tcPr>
            <w:tcW w:w="1864" w:type="pct"/>
            <w:gridSpan w:val="2"/>
          </w:tcPr>
          <w:p>
            <w:r>
              <w:t>Проводит опрос по концепциям аутентификации/авторизации, угрозе Rainbow tables, криптографической соли salt, алгоритмам SHA-256/bcrypt и таблице audit_logs.</w:t>
            </w:r>
          </w:p>
        </w:tc>
        <w:tc>
          <w:tcPr>
            <w:tcW w:w="1859" w:type="pct"/>
            <w:gridSpan w:val="2"/>
          </w:tcPr>
          <w:p>
            <w:r>
              <w:t>Проводит опрос по концепциям аутентификации/авторизации, угрозе Rainbow tables, криптографической соли salt, алгоритмам SHA-256/bcrypt и таблице audit_logs.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Демонстрирует эталонный DDL-скрипт создания таблиц безопасности (users, roles, audit_logs) и правила компоновки макета диалога формы входа.</w:t>
            </w:r>
          </w:p>
        </w:tc>
        <w:tc>
          <w:tcPr>
            <w:tcW w:w="1864" w:type="pct"/>
            <w:gridSpan w:val="2"/>
          </w:tcPr>
          <w:p>
            <w:r>
              <w:t>Демонстрирует эталонный DDL-скрипт создания таблиц безопасности (users, roles, audit_logs) и правила компоновки макета диалога формы входа.</w:t>
            </w:r>
          </w:p>
        </w:tc>
        <w:tc>
          <w:tcPr>
            <w:tcW w:w="1859" w:type="pct"/>
            <w:gridSpan w:val="2"/>
          </w:tcPr>
          <w:p>
            <w:r>
              <w:t>Демонстрирует эталонный DDL-скрипт создания таблиц безопасности (users, roles, audit_logs) и правила компоновки макета диалога формы входа.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практическая отработка проектирования поисковых запросов и составления протоколов (80 мин: 40 мин / 60 мин: 32 мин)</w:t>
            </w:r>
          </w:p>
        </w:tc>
        <w:tc>
          <w:tcPr>
            <w:tcW w:w="1859" w:type="pct"/>
            <w:gridSpan w:val="2"/>
          </w:tcPr>
          <w:p>
            <w:r>
              <w:t>Цель: практическая отработка проектирования поисковых запросов и составления протоколов (80 мин: 40 мин / 60 мин: 32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Консультирует обучающихся по 4 вариантам (Оптовый склад, Поликлиника, Банковский терминал, Образовательный портал), контролирует состав полей и эргономику форм.</w:t>
            </w:r>
          </w:p>
        </w:tc>
        <w:tc>
          <w:tcPr>
            <w:tcW w:w="1864" w:type="pct"/>
            <w:gridSpan w:val="2"/>
          </w:tcPr>
          <w:p>
            <w:r>
              <w:t>Консультирует обучающихся по 4 вариантам (Оптовый склад, Поликлиника, Банковский терминал, Образовательный портал), контролирует состав полей и эргономику форм.</w:t>
            </w:r>
          </w:p>
        </w:tc>
        <w:tc>
          <w:tcPr>
            <w:tcW w:w="1859" w:type="pct"/>
            <w:gridSpan w:val="2"/>
          </w:tcPr>
          <w:p>
            <w:r>
              <w:t>Консультирует обучающихся по 4 вариантам (Оптовый склад, Поликлиника, Банковский терминал, Образовательный портал), контролирует состав полей и эргономику форм.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результатов, рефлексия, подведение итогов 3 семестра (80 мин: 10 мин / 60 мин: 8 мин)</w:t>
            </w:r>
          </w:p>
        </w:tc>
        <w:tc>
          <w:tcPr>
            <w:tcW w:w="1859" w:type="pct"/>
            <w:gridSpan w:val="2"/>
          </w:tcPr>
          <w:p>
            <w:r>
              <w:t>Цель: экспертный анализ результатов, рефлексия, подведение итогов 3 семестра (80 мин: 10 мин / 60 мин: 8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защиту проектных решений, разбирает типовые ошибки (открытые пароли, детализированные подсказки, каскадное удаление), подводит итоги 1 этапа.</w:t>
            </w:r>
          </w:p>
        </w:tc>
        <w:tc>
          <w:tcPr>
            <w:tcW w:w="1864" w:type="pct"/>
            <w:gridSpan w:val="2"/>
          </w:tcPr>
          <w:p>
            <w:r>
              <w:t>Организует защиту проектных решений, разбирает типовые ошибки (открытые пароли, детализированные подсказки, каскадное удаление), подводит итоги 1 этапа.</w:t>
            </w:r>
          </w:p>
        </w:tc>
        <w:tc>
          <w:tcPr>
            <w:tcW w:w="1859" w:type="pct"/>
            <w:gridSpan w:val="2"/>
          </w:tcPr>
          <w:p>
            <w:r>
              <w:t>Организует защиту проектных решений, разбирает типовые ошибки (открытые пароли, детализированные подсказки, каскадное удаление), подводит итоги 1 этапа.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