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3F6C43" w14:textId="77777777" w:rsidR="00DA411C" w:rsidRDefault="00DA411C" w:rsidP="001450AF">
      <w:pPr>
        <w:jc w:val="center"/>
        <w:rPr>
          <w:b/>
          <w:sz w:val="22"/>
          <w:szCs w:val="22"/>
        </w:rPr>
      </w:pPr>
    </w:p>
    <w:p w14:paraId="5366C150" w14:textId="77777777" w:rsidR="00DA411C" w:rsidRPr="00FB145B" w:rsidRDefault="00DA411C" w:rsidP="00DA411C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РОССИЙСКАЯ ФЕДЕРАЦИЯ</w:t>
      </w:r>
    </w:p>
    <w:p w14:paraId="2812EF8F" w14:textId="77777777" w:rsidR="00DA411C" w:rsidRPr="00FB145B" w:rsidRDefault="00DA411C" w:rsidP="00DA411C">
      <w:pPr>
        <w:tabs>
          <w:tab w:val="left" w:pos="2268"/>
        </w:tabs>
        <w:ind w:lef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ХАНТЫ-МАНСИЙСКИЙ АВТОНОМНЫЙ ОКРУГ-ЮГРА</w:t>
      </w:r>
    </w:p>
    <w:p w14:paraId="797CFE16" w14:textId="77777777" w:rsidR="00DA411C" w:rsidRPr="00FB145B" w:rsidRDefault="00DA411C" w:rsidP="00DA411C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noProof/>
          <w:sz w:val="20"/>
          <w:szCs w:val="20"/>
          <w:shd w:val="clear" w:color="auto" w:fill="FFFFFF"/>
        </w:rPr>
        <w:drawing>
          <wp:inline distT="0" distB="0" distL="0" distR="0" wp14:anchorId="05DD8657" wp14:editId="1E77610B">
            <wp:extent cx="835025" cy="731520"/>
            <wp:effectExtent l="0" t="0" r="3175" b="0"/>
            <wp:docPr id="50" name="Рисунок 50" descr="Logo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Logo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025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2C9A96" w14:textId="77777777" w:rsidR="00DA411C" w:rsidRPr="00FB145B" w:rsidRDefault="00DA411C" w:rsidP="00DA411C">
      <w:pPr>
        <w:tabs>
          <w:tab w:val="left" w:pos="2268"/>
        </w:tabs>
        <w:ind w:left="-284" w:righ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АВТОНОМНАЯ НЕКОММЕРЧЕСКАЯ ПРОФЕССИОНАЛЬНАЯ ОБРАЗОВАТЕЛЬНАЯ ОРГАНИЗАЦИЯ</w:t>
      </w:r>
    </w:p>
    <w:p w14:paraId="09334B6E" w14:textId="77777777" w:rsidR="00DA411C" w:rsidRPr="00FB145B" w:rsidRDefault="00DA411C" w:rsidP="00DA411C">
      <w:pPr>
        <w:tabs>
          <w:tab w:val="left" w:pos="2268"/>
        </w:tabs>
        <w:ind w:left="-284" w:right="-284" w:hanging="426"/>
        <w:jc w:val="center"/>
        <w:rPr>
          <w:rFonts w:eastAsia="Calibri"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 xml:space="preserve"> «СУРГУТСКИЙ ИНСТИТУТ ЭКОНОМИКИ, УПРАВЛЕНИЯ И ПРАВА»</w:t>
      </w:r>
    </w:p>
    <w:p w14:paraId="0FE173C3" w14:textId="77777777" w:rsidR="00DA411C" w:rsidRPr="004341C6" w:rsidRDefault="00DA411C" w:rsidP="00DA411C">
      <w:pPr>
        <w:jc w:val="center"/>
        <w:rPr>
          <w:rFonts w:eastAsia="Calibri"/>
          <w:b/>
          <w:lang w:eastAsia="en-US"/>
        </w:rPr>
      </w:pPr>
    </w:p>
    <w:p w14:paraId="5722A72D" w14:textId="77777777" w:rsidR="00DA411C" w:rsidRPr="004341C6" w:rsidRDefault="00DA411C" w:rsidP="00DA411C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6774510C" w14:textId="77777777" w:rsidR="00DA411C" w:rsidRPr="004341C6" w:rsidRDefault="00DA411C" w:rsidP="00DA411C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7456222E" w14:textId="66C11582" w:rsidR="00DA411C" w:rsidRPr="004341C6" w:rsidRDefault="00DA411C" w:rsidP="00DA411C">
      <w:pPr>
        <w:tabs>
          <w:tab w:val="left" w:pos="10065"/>
          <w:tab w:val="left" w:pos="10206"/>
        </w:tabs>
        <w:spacing w:before="480" w:after="120"/>
        <w:jc w:val="center"/>
        <w:rPr>
          <w:rFonts w:eastAsia="Calibri"/>
          <w:b/>
          <w:sz w:val="28"/>
          <w:szCs w:val="28"/>
          <w:lang w:eastAsia="en-US"/>
        </w:rPr>
      </w:pPr>
      <w:r w:rsidRPr="004341C6">
        <w:rPr>
          <w:rFonts w:eastAsia="Calibri"/>
          <w:b/>
          <w:sz w:val="28"/>
          <w:szCs w:val="28"/>
          <w:lang w:eastAsia="en-US"/>
        </w:rPr>
        <w:t>Методическая разработка учебного занятия (</w:t>
      </w:r>
      <w:r>
        <w:rPr>
          <w:rFonts w:eastAsia="Calibri"/>
          <w:b/>
          <w:sz w:val="28"/>
          <w:szCs w:val="28"/>
          <w:lang w:eastAsia="en-US"/>
        </w:rPr>
        <w:t>технологическая карта</w:t>
      </w:r>
      <w:r w:rsidRPr="004341C6">
        <w:rPr>
          <w:rFonts w:eastAsia="Calibri"/>
          <w:b/>
          <w:sz w:val="28"/>
          <w:szCs w:val="28"/>
          <w:lang w:eastAsia="en-US"/>
        </w:rPr>
        <w:t>)</w:t>
      </w:r>
    </w:p>
    <w:tbl>
      <w:tblPr>
        <w:tblW w:w="10064" w:type="dxa"/>
        <w:tblLook w:val="00A0" w:firstRow="1" w:lastRow="0" w:firstColumn="1" w:lastColumn="0" w:noHBand="0" w:noVBand="0"/>
      </w:tblPr>
      <w:tblGrid>
        <w:gridCol w:w="10064"/>
      </w:tblGrid>
      <w:tr w:rsidR="00DA411C" w:rsidRPr="003F77C8" w14:paraId="32A60133" w14:textId="77777777" w:rsidTr="00106703">
        <w:trPr>
          <w:trHeight w:val="454"/>
        </w:trPr>
        <w:tc>
          <w:tcPr>
            <w:tcW w:w="10064" w:type="dxa"/>
            <w:vAlign w:val="center"/>
          </w:tcPr>
          <w:p w14:paraId="276A4356" w14:textId="77777777" w:rsidR="00DA411C" w:rsidRPr="00312422" w:rsidRDefault="00DA411C" w:rsidP="00106703">
            <w:pPr>
              <w:tabs>
                <w:tab w:val="left" w:pos="10065"/>
                <w:tab w:val="left" w:pos="10206"/>
              </w:tabs>
              <w:spacing w:after="12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341C6">
              <w:rPr>
                <w:rFonts w:eastAsia="Calibri"/>
                <w:sz w:val="28"/>
                <w:szCs w:val="28"/>
                <w:lang w:eastAsia="en-US"/>
              </w:rPr>
              <w:t>по дисциплине</w:t>
            </w:r>
            <w:r>
              <w:rPr>
                <w:rFonts w:eastAsia="Calibri"/>
                <w:sz w:val="28"/>
                <w:szCs w:val="28"/>
                <w:lang w:eastAsia="en-US"/>
              </w:rPr>
              <w:t>/ МДК</w:t>
            </w:r>
          </w:p>
        </w:tc>
      </w:tr>
      <w:tr w:rsidR="00DA411C" w:rsidRPr="003F77C8" w14:paraId="0E6895EB" w14:textId="77777777" w:rsidTr="00106703">
        <w:trPr>
          <w:trHeight w:val="454"/>
        </w:trPr>
        <w:tc>
          <w:tcPr>
            <w:tcW w:w="10064" w:type="dxa"/>
          </w:tcPr>
          <w:p>
            <w:r>
              <w:t>ОП.08 Основы проектирования баз данных</w:t>
            </w:r>
          </w:p>
        </w:tc>
      </w:tr>
      <w:tr w:rsidR="00DA411C" w:rsidRPr="003F77C8" w14:paraId="4ACB25DB" w14:textId="77777777" w:rsidTr="00106703">
        <w:trPr>
          <w:trHeight w:val="454"/>
        </w:trPr>
        <w:tc>
          <w:tcPr>
            <w:tcW w:w="10064" w:type="dxa"/>
          </w:tcPr>
          <w:p w14:paraId="5D4C14E9" w14:textId="77777777" w:rsidR="00DA411C" w:rsidRPr="00491E61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b/>
                <w:bCs/>
                <w:sz w:val="28"/>
                <w:szCs w:val="28"/>
                <w:u w:val="single"/>
                <w:lang w:eastAsia="en-US"/>
              </w:rPr>
            </w:pPr>
          </w:p>
        </w:tc>
      </w:tr>
      <w:tr w:rsidR="00DA411C" w:rsidRPr="004341C6" w14:paraId="10D7E760" w14:textId="77777777" w:rsidTr="00106703">
        <w:trPr>
          <w:trHeight w:val="454"/>
        </w:trPr>
        <w:tc>
          <w:tcPr>
            <w:tcW w:w="10064" w:type="dxa"/>
          </w:tcPr>
          <w:p w14:paraId="6E781C05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4341C6">
              <w:rPr>
                <w:rFonts w:eastAsia="Calibri"/>
                <w:sz w:val="16"/>
                <w:szCs w:val="16"/>
                <w:lang w:eastAsia="en-US"/>
              </w:rPr>
              <w:t>наименование темы</w:t>
            </w:r>
          </w:p>
        </w:tc>
      </w:tr>
      <w:tr w:rsidR="00DA411C" w:rsidRPr="004341C6" w14:paraId="744CC872" w14:textId="77777777" w:rsidTr="00106703">
        <w:trPr>
          <w:trHeight w:val="454"/>
        </w:trPr>
        <w:tc>
          <w:tcPr>
            <w:tcW w:w="10064" w:type="dxa"/>
          </w:tcPr>
          <w:p>
            <w:r>
              <w:t>Тема 3. Этапы проектирования баз данных — Практическое занятие №7: сортировка и фильтрация</w:t>
            </w:r>
          </w:p>
        </w:tc>
      </w:tr>
      <w:tr w:rsidR="00DA411C" w:rsidRPr="004341C6" w14:paraId="240A292F" w14:textId="77777777" w:rsidTr="00106703">
        <w:trPr>
          <w:trHeight w:val="454"/>
        </w:trPr>
        <w:tc>
          <w:tcPr>
            <w:tcW w:w="10064" w:type="dxa"/>
          </w:tcPr>
          <w:p w14:paraId="40B2BD04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42EC47F4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34DAA4AD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A411C" w:rsidRPr="004341C6" w14:paraId="48E84865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7D9143F0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10B7B603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122E2E6D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lang w:eastAsia="en-US"/>
              </w:rPr>
            </w:pPr>
          </w:p>
        </w:tc>
      </w:tr>
      <w:tr w:rsidR="00DA411C" w:rsidRPr="004341C6" w14:paraId="6D0F8D05" w14:textId="77777777" w:rsidTr="00106703">
        <w:trPr>
          <w:trHeight w:val="454"/>
        </w:trPr>
        <w:tc>
          <w:tcPr>
            <w:tcW w:w="10064" w:type="dxa"/>
          </w:tcPr>
          <w:p w14:paraId="72CE3D38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461226A3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08A1E671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Cs w:val="28"/>
                <w:lang w:eastAsia="en-US"/>
              </w:rPr>
            </w:pPr>
          </w:p>
        </w:tc>
      </w:tr>
    </w:tbl>
    <w:p w14:paraId="41610DC9" w14:textId="77777777" w:rsidR="00DA411C" w:rsidRPr="004341C6" w:rsidRDefault="00DA411C" w:rsidP="00DA411C">
      <w:pPr>
        <w:jc w:val="right"/>
        <w:rPr>
          <w:rFonts w:eastAsia="Calibri"/>
          <w:b/>
          <w:lang w:eastAsia="en-US"/>
        </w:rPr>
      </w:pPr>
    </w:p>
    <w:p w14:paraId="435AB84D" w14:textId="77777777" w:rsidR="00DA411C" w:rsidRPr="004341C6" w:rsidRDefault="00DA411C" w:rsidP="00DA411C">
      <w:pPr>
        <w:ind w:left="709" w:firstLine="3544"/>
        <w:jc w:val="right"/>
        <w:rPr>
          <w:rFonts w:eastAsia="Calibri"/>
          <w:b/>
          <w:lang w:eastAsia="en-US"/>
        </w:rPr>
      </w:pPr>
      <w:proofErr w:type="gramStart"/>
      <w:r w:rsidRPr="004341C6">
        <w:rPr>
          <w:rFonts w:eastAsia="Calibri"/>
          <w:b/>
          <w:lang w:eastAsia="en-US"/>
        </w:rPr>
        <w:t>Разработал:</w:t>
      </w:r>
      <w:r>
        <w:rPr>
          <w:rFonts w:eastAsia="Calibri"/>
          <w:b/>
          <w:lang w:eastAsia="en-US"/>
        </w:rPr>
        <w:t xml:space="preserve">   </w:t>
      </w:r>
      <w:proofErr w:type="gramEnd"/>
      <w:r>
        <w:rPr>
          <w:rFonts w:eastAsia="Calibri"/>
          <w:b/>
          <w:lang w:eastAsia="en-US"/>
        </w:rPr>
        <w:t xml:space="preserve">                                          ,</w:t>
      </w:r>
    </w:p>
    <w:p w14:paraId="0A5D4B7A" w14:textId="77777777" w:rsidR="00DA411C" w:rsidRPr="004341C6" w:rsidRDefault="00DA411C" w:rsidP="00DA411C">
      <w:pPr>
        <w:ind w:left="709" w:firstLine="3544"/>
        <w:jc w:val="right"/>
        <w:rPr>
          <w:rFonts w:eastAsia="Calibri"/>
          <w:b/>
          <w:lang w:eastAsia="en-US"/>
        </w:rPr>
      </w:pPr>
      <w:r w:rsidRPr="004341C6">
        <w:rPr>
          <w:rFonts w:eastAsia="Calibri"/>
          <w:b/>
          <w:lang w:eastAsia="en-US"/>
        </w:rPr>
        <w:t xml:space="preserve">преподаватель </w:t>
      </w:r>
      <w:r>
        <w:rPr>
          <w:rFonts w:eastAsia="Calibri"/>
          <w:b/>
          <w:lang w:eastAsia="en-US"/>
        </w:rPr>
        <w:t>кафедры «</w:t>
      </w:r>
      <w:r>
        <w:rPr>
          <w:rFonts w:eastAsia="Calibri"/>
          <w:b/>
          <w:lang w:eastAsia="en-US"/>
        </w:rPr>
        <w:tab/>
        <w:t xml:space="preserve">                 </w:t>
      </w:r>
      <w:proofErr w:type="gramStart"/>
      <w:r>
        <w:rPr>
          <w:rFonts w:eastAsia="Calibri"/>
          <w:b/>
          <w:lang w:eastAsia="en-US"/>
        </w:rPr>
        <w:t xml:space="preserve">  »</w:t>
      </w:r>
      <w:proofErr w:type="gramEnd"/>
    </w:p>
    <w:p w14:paraId="38253135" w14:textId="77777777" w:rsidR="00DA411C" w:rsidRPr="004341C6" w:rsidRDefault="00DA411C" w:rsidP="00DA411C">
      <w:pPr>
        <w:rPr>
          <w:rFonts w:eastAsia="Calibri"/>
          <w:b/>
          <w:lang w:eastAsia="en-US"/>
        </w:rPr>
      </w:pPr>
    </w:p>
    <w:p w14:paraId="6CF0B924" w14:textId="69FB921C" w:rsidR="00DA411C" w:rsidRDefault="00DA411C" w:rsidP="001450AF">
      <w:pPr>
        <w:jc w:val="center"/>
        <w:rPr>
          <w:b/>
          <w:sz w:val="22"/>
          <w:szCs w:val="22"/>
        </w:rPr>
      </w:pPr>
    </w:p>
    <w:p w14:paraId="77062CD5" w14:textId="77777777" w:rsidR="00DA411C" w:rsidRPr="00DA411C" w:rsidRDefault="00DA411C" w:rsidP="00DA411C">
      <w:pPr>
        <w:rPr>
          <w:sz w:val="22"/>
          <w:szCs w:val="22"/>
        </w:rPr>
      </w:pPr>
    </w:p>
    <w:p w14:paraId="7BCAAF86" w14:textId="77777777" w:rsidR="00DA411C" w:rsidRPr="00DA411C" w:rsidRDefault="00DA411C" w:rsidP="00DA411C">
      <w:pPr>
        <w:rPr>
          <w:sz w:val="22"/>
          <w:szCs w:val="22"/>
        </w:rPr>
      </w:pPr>
    </w:p>
    <w:p w14:paraId="467B6FAC" w14:textId="77777777" w:rsidR="00DA411C" w:rsidRPr="00DA411C" w:rsidRDefault="00DA411C" w:rsidP="00DA411C">
      <w:pPr>
        <w:rPr>
          <w:sz w:val="22"/>
          <w:szCs w:val="22"/>
        </w:rPr>
      </w:pPr>
    </w:p>
    <w:p w14:paraId="7CC7286F" w14:textId="77777777" w:rsidR="00DA411C" w:rsidRPr="00DA411C" w:rsidRDefault="00DA411C" w:rsidP="00DA411C">
      <w:pPr>
        <w:rPr>
          <w:sz w:val="22"/>
          <w:szCs w:val="22"/>
        </w:rPr>
      </w:pPr>
    </w:p>
    <w:p w14:paraId="31EBC4D5" w14:textId="77777777" w:rsidR="00DA411C" w:rsidRPr="00DA411C" w:rsidRDefault="00DA411C" w:rsidP="00DA411C">
      <w:pPr>
        <w:rPr>
          <w:sz w:val="22"/>
          <w:szCs w:val="22"/>
        </w:rPr>
      </w:pPr>
    </w:p>
    <w:p w14:paraId="19B8D570" w14:textId="77777777" w:rsidR="00DA411C" w:rsidRPr="00DA411C" w:rsidRDefault="00DA411C" w:rsidP="00DA411C">
      <w:pPr>
        <w:rPr>
          <w:sz w:val="22"/>
          <w:szCs w:val="22"/>
        </w:rPr>
      </w:pPr>
    </w:p>
    <w:p w14:paraId="68D9172F" w14:textId="77777777" w:rsidR="00DA411C" w:rsidRPr="00DA411C" w:rsidRDefault="00DA411C" w:rsidP="00DA411C">
      <w:pPr>
        <w:rPr>
          <w:sz w:val="22"/>
          <w:szCs w:val="22"/>
        </w:rPr>
      </w:pPr>
    </w:p>
    <w:p w14:paraId="2AF4148A" w14:textId="77777777" w:rsidR="00DA411C" w:rsidRPr="00DA411C" w:rsidRDefault="00DA411C" w:rsidP="00DA411C">
      <w:pPr>
        <w:rPr>
          <w:sz w:val="22"/>
          <w:szCs w:val="22"/>
        </w:rPr>
      </w:pPr>
    </w:p>
    <w:p w14:paraId="440F17F7" w14:textId="77777777" w:rsidR="00DA411C" w:rsidRPr="00DA411C" w:rsidRDefault="00DA411C" w:rsidP="00DA411C">
      <w:pPr>
        <w:rPr>
          <w:sz w:val="22"/>
          <w:szCs w:val="22"/>
        </w:rPr>
      </w:pPr>
    </w:p>
    <w:p w14:paraId="1D3BA93C" w14:textId="77777777" w:rsidR="00DA411C" w:rsidRPr="00DA411C" w:rsidRDefault="00DA411C" w:rsidP="00DA411C">
      <w:pPr>
        <w:rPr>
          <w:sz w:val="22"/>
          <w:szCs w:val="22"/>
        </w:rPr>
      </w:pPr>
    </w:p>
    <w:p w14:paraId="42CF7699" w14:textId="77777777" w:rsidR="00DA411C" w:rsidRPr="00DA411C" w:rsidRDefault="00DA411C" w:rsidP="00DA411C">
      <w:pPr>
        <w:rPr>
          <w:sz w:val="22"/>
          <w:szCs w:val="22"/>
        </w:rPr>
      </w:pPr>
    </w:p>
    <w:p w14:paraId="715CDE3F" w14:textId="77777777" w:rsidR="00DA411C" w:rsidRPr="00DA411C" w:rsidRDefault="00DA411C" w:rsidP="00DA411C">
      <w:pPr>
        <w:rPr>
          <w:sz w:val="22"/>
          <w:szCs w:val="22"/>
        </w:rPr>
      </w:pPr>
    </w:p>
    <w:p w14:paraId="78D9759A" w14:textId="77777777" w:rsidR="00DA411C" w:rsidRPr="00DA411C" w:rsidRDefault="00DA411C" w:rsidP="00DA411C">
      <w:pPr>
        <w:rPr>
          <w:sz w:val="22"/>
          <w:szCs w:val="22"/>
        </w:rPr>
      </w:pPr>
    </w:p>
    <w:p w14:paraId="0A778DAA" w14:textId="77777777" w:rsidR="00DA411C" w:rsidRPr="00DA411C" w:rsidRDefault="00DA411C" w:rsidP="00DA411C">
      <w:pPr>
        <w:rPr>
          <w:sz w:val="22"/>
          <w:szCs w:val="22"/>
        </w:rPr>
      </w:pPr>
    </w:p>
    <w:p w14:paraId="6E344EAC" w14:textId="67542B7D" w:rsidR="00DA411C" w:rsidRDefault="00DA411C" w:rsidP="00DA411C">
      <w:pPr>
        <w:rPr>
          <w:sz w:val="22"/>
          <w:szCs w:val="22"/>
        </w:rPr>
      </w:pPr>
    </w:p>
    <w:p w14:paraId="0EF24D01" w14:textId="4C3C0F88" w:rsidR="00DA411C" w:rsidRPr="00DA411C" w:rsidRDefault="00DA411C" w:rsidP="00DA411C">
      <w:pPr>
        <w:tabs>
          <w:tab w:val="center" w:pos="7285"/>
        </w:tabs>
        <w:jc w:val="center"/>
        <w:rPr>
          <w:sz w:val="22"/>
          <w:szCs w:val="22"/>
        </w:rPr>
        <w:sectPr w:rsidR="00DA411C" w:rsidRPr="00DA411C" w:rsidSect="00DA411C"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</w:p>
    <w:p w14:paraId="51B66BD9" w14:textId="372CBBBC" w:rsidR="001450AF" w:rsidRPr="00EA062D" w:rsidRDefault="001450AF" w:rsidP="00DA411C">
      <w:pPr>
        <w:jc w:val="center"/>
        <w:rPr>
          <w:b/>
          <w:sz w:val="22"/>
          <w:szCs w:val="22"/>
        </w:rPr>
      </w:pPr>
      <w:bookmarkStart w:id="0" w:name="_GoBack"/>
      <w:bookmarkEnd w:id="0"/>
      <w:r w:rsidRPr="00EA062D">
        <w:rPr>
          <w:b/>
          <w:sz w:val="22"/>
          <w:szCs w:val="22"/>
        </w:rPr>
        <w:lastRenderedPageBreak/>
        <w:t xml:space="preserve">Технологическая карта конструирования </w:t>
      </w:r>
      <w:r w:rsidR="00A3337F">
        <w:rPr>
          <w:b/>
          <w:sz w:val="22"/>
          <w:szCs w:val="22"/>
        </w:rPr>
        <w:t>учебного занятия</w:t>
      </w:r>
    </w:p>
    <w:p w14:paraId="5E544F6D" w14:textId="77777777" w:rsidR="00EA062D" w:rsidRPr="00EA062D" w:rsidRDefault="00EA062D" w:rsidP="001450AF">
      <w:pPr>
        <w:jc w:val="center"/>
        <w:rPr>
          <w:b/>
          <w:sz w:val="22"/>
          <w:szCs w:val="22"/>
        </w:rPr>
      </w:pP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714"/>
        <w:gridCol w:w="3501"/>
        <w:gridCol w:w="1919"/>
        <w:gridCol w:w="1704"/>
        <w:gridCol w:w="3702"/>
      </w:tblGrid>
      <w:tr w:rsidR="001450AF" w:rsidRPr="00EA062D" w14:paraId="706B1003" w14:textId="77777777" w:rsidTr="001450AF">
        <w:trPr>
          <w:trHeight w:val="213"/>
        </w:trPr>
        <w:tc>
          <w:tcPr>
            <w:tcW w:w="1277" w:type="pct"/>
            <w:tcBorders>
              <w:top w:val="single" w:sz="12" w:space="0" w:color="auto"/>
            </w:tcBorders>
          </w:tcPr>
          <w:p w14:paraId="63780281" w14:textId="77777777" w:rsidR="001450AF" w:rsidRPr="00EA062D" w:rsidRDefault="001450AF" w:rsidP="001450AF">
            <w:r w:rsidRPr="00EA062D">
              <w:rPr>
                <w:sz w:val="22"/>
                <w:szCs w:val="22"/>
              </w:rPr>
              <w:t>Предмет, группа</w:t>
            </w:r>
          </w:p>
        </w:tc>
        <w:tc>
          <w:tcPr>
            <w:tcW w:w="3723" w:type="pct"/>
            <w:gridSpan w:val="4"/>
            <w:tcBorders>
              <w:top w:val="single" w:sz="12" w:space="0" w:color="auto"/>
            </w:tcBorders>
          </w:tcPr>
          <w:p>
            <w:r>
              <w:t>ОП.08 Основы проектирования баз данных, группа: ____________</w:t>
            </w:r>
          </w:p>
        </w:tc>
      </w:tr>
      <w:tr w:rsidR="001450AF" w:rsidRPr="00EA062D" w14:paraId="60BAB2A6" w14:textId="77777777" w:rsidTr="001450AF">
        <w:trPr>
          <w:trHeight w:val="213"/>
        </w:trPr>
        <w:tc>
          <w:tcPr>
            <w:tcW w:w="1277" w:type="pct"/>
          </w:tcPr>
          <w:p w14:paraId="56523E92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>Тема урока, № урока по теме</w:t>
            </w:r>
          </w:p>
        </w:tc>
        <w:tc>
          <w:tcPr>
            <w:tcW w:w="3723" w:type="pct"/>
            <w:gridSpan w:val="4"/>
          </w:tcPr>
          <w:p>
            <w:r>
              <w:t>Тема 3. Этапы проектирования баз данных — Практическое занятие №7: сортировка и фильтрация, Занятие №19</w:t>
            </w:r>
          </w:p>
        </w:tc>
      </w:tr>
      <w:tr w:rsidR="001450AF" w:rsidRPr="00EA062D" w14:paraId="27BEDE56" w14:textId="77777777" w:rsidTr="001450AF">
        <w:trPr>
          <w:trHeight w:val="213"/>
        </w:trPr>
        <w:tc>
          <w:tcPr>
            <w:tcW w:w="1277" w:type="pct"/>
          </w:tcPr>
          <w:p w14:paraId="7564674A" w14:textId="16CD2ED3" w:rsidR="001450AF" w:rsidRPr="00EA062D" w:rsidRDefault="001450AF" w:rsidP="007E2DB0">
            <w:r w:rsidRPr="00EA062D">
              <w:rPr>
                <w:sz w:val="22"/>
                <w:szCs w:val="22"/>
              </w:rPr>
              <w:t xml:space="preserve">ФИО </w:t>
            </w:r>
            <w:r w:rsidR="007E2DB0">
              <w:rPr>
                <w:sz w:val="22"/>
                <w:szCs w:val="22"/>
              </w:rPr>
              <w:t>преподавателя</w:t>
            </w:r>
          </w:p>
        </w:tc>
        <w:tc>
          <w:tcPr>
            <w:tcW w:w="3723" w:type="pct"/>
            <w:gridSpan w:val="4"/>
          </w:tcPr>
          <w:p>
            <w:r>
              <w:t>____________________________________________</w:t>
            </w:r>
          </w:p>
        </w:tc>
      </w:tr>
      <w:tr w:rsidR="001450AF" w:rsidRPr="00EA062D" w14:paraId="1BC4D155" w14:textId="77777777" w:rsidTr="001450AF">
        <w:trPr>
          <w:trHeight w:val="213"/>
        </w:trPr>
        <w:tc>
          <w:tcPr>
            <w:tcW w:w="1277" w:type="pct"/>
          </w:tcPr>
          <w:p w14:paraId="606440D6" w14:textId="588A07A4" w:rsidR="001450AF" w:rsidRPr="00EA062D" w:rsidRDefault="001450AF" w:rsidP="00C97F83">
            <w:r w:rsidRPr="00EA062D">
              <w:rPr>
                <w:sz w:val="22"/>
                <w:szCs w:val="22"/>
              </w:rPr>
              <w:t>Тип урока</w:t>
            </w:r>
          </w:p>
        </w:tc>
        <w:tc>
          <w:tcPr>
            <w:tcW w:w="3723" w:type="pct"/>
            <w:gridSpan w:val="4"/>
          </w:tcPr>
          <w:p>
            <w:r>
              <w:t>Урок усвоения новых знаний (урок с объяснением теории)</w:t>
            </w:r>
          </w:p>
        </w:tc>
      </w:tr>
      <w:tr w:rsidR="001450AF" w:rsidRPr="00EA062D" w14:paraId="4380E750" w14:textId="77777777" w:rsidTr="001450AF">
        <w:trPr>
          <w:trHeight w:val="548"/>
        </w:trPr>
        <w:tc>
          <w:tcPr>
            <w:tcW w:w="1277" w:type="pct"/>
          </w:tcPr>
          <w:p w14:paraId="689F6658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>Используемые педагогические технологии</w:t>
            </w:r>
          </w:p>
        </w:tc>
        <w:tc>
          <w:tcPr>
            <w:tcW w:w="3723" w:type="pct"/>
            <w:gridSpan w:val="4"/>
          </w:tcPr>
          <w:p>
            <w:r>
              <w:t>Информационно-коммуникационные технологии, технология проблемного обучения, развивающее обучение, кейс-метод</w:t>
            </w:r>
          </w:p>
        </w:tc>
      </w:tr>
      <w:tr w:rsidR="001450AF" w:rsidRPr="00EA062D" w14:paraId="35690FE6" w14:textId="77777777" w:rsidTr="001450AF">
        <w:trPr>
          <w:trHeight w:val="213"/>
        </w:trPr>
        <w:tc>
          <w:tcPr>
            <w:tcW w:w="1277" w:type="pct"/>
          </w:tcPr>
          <w:p w14:paraId="4336CCFE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>Цель урока</w:t>
            </w:r>
          </w:p>
          <w:p w14:paraId="78088E0F" w14:textId="77777777" w:rsidR="001450AF" w:rsidRPr="00EA062D" w:rsidRDefault="001450AF" w:rsidP="00C97F83"/>
        </w:tc>
        <w:tc>
          <w:tcPr>
            <w:tcW w:w="3723" w:type="pct"/>
            <w:gridSpan w:val="4"/>
          </w:tcPr>
          <w:p>
            <w:r>
              <w:t>Сформировать у обучающихся практические навыки составления сложных реляционных запросов выборки данных с многоуровневой сортировкой и предикатной фильтрацией: освоение синтаксиса многоуровневого предложения ORDER BY, управление позиционированием неопределенных значений NULLS FIRST / NULLS LAST, учет региональных правил упорядочивания символов (Collation), понимание физических алгоритмов сортировки (In-Memory Quicksort vs External Merge Sort, влияние параметра work_mem и предотвращение сброса на диск), реализация эффективной постраничной пагинации (LIMIT/OFFSET vs Keyset Pagination) и проектирование поддерживающих B-Tree индексов по правилу ESR.</w:t>
            </w:r>
          </w:p>
        </w:tc>
      </w:tr>
      <w:tr w:rsidR="001450AF" w:rsidRPr="00EA062D" w14:paraId="1C64CF67" w14:textId="77777777" w:rsidTr="00BD6ACF">
        <w:trPr>
          <w:trHeight w:val="386"/>
        </w:trPr>
        <w:tc>
          <w:tcPr>
            <w:tcW w:w="1277" w:type="pct"/>
            <w:vMerge w:val="restart"/>
          </w:tcPr>
          <w:p w14:paraId="32BC9E89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>Задачи урока</w:t>
            </w:r>
          </w:p>
        </w:tc>
        <w:tc>
          <w:tcPr>
            <w:tcW w:w="1204" w:type="pct"/>
          </w:tcPr>
          <w:p>
            <w:r>
              <w:t>обучающие</w:t>
            </w:r>
          </w:p>
        </w:tc>
        <w:tc>
          <w:tcPr>
            <w:tcW w:w="1246" w:type="pct"/>
            <w:gridSpan w:val="2"/>
          </w:tcPr>
          <w:p>
            <w:r>
              <w:t>развивающие</w:t>
            </w:r>
          </w:p>
        </w:tc>
        <w:tc>
          <w:tcPr>
            <w:tcW w:w="1273" w:type="pct"/>
          </w:tcPr>
          <w:p>
            <w:r>
              <w:t>воспитательные</w:t>
            </w:r>
          </w:p>
        </w:tc>
      </w:tr>
      <w:tr w:rsidR="001450AF" w:rsidRPr="00EA062D" w14:paraId="0622D279" w14:textId="77777777" w:rsidTr="00BD6ACF">
        <w:trPr>
          <w:trHeight w:val="504"/>
        </w:trPr>
        <w:tc>
          <w:tcPr>
            <w:tcW w:w="1277" w:type="pct"/>
            <w:vMerge/>
          </w:tcPr>
          <w:p w14:paraId="627551FF" w14:textId="77777777" w:rsidR="001450AF" w:rsidRPr="00EA062D" w:rsidRDefault="001450AF" w:rsidP="00C97F83"/>
        </w:tc>
        <w:tc>
          <w:tcPr>
            <w:tcW w:w="1204" w:type="pct"/>
          </w:tcPr>
          <w:p>
            <w:r>
              <w:t>обучающие: изучить физическую структуру сбалансированного дерева B-Tree; освоить проектирование уникальных и неуникальных индексов; освоить составные индексы и правило левого префикса; научиться обязательно индексировать внешние ключи (FK) для ускорения JOIN и предотвращения блокировок; изучить накладные расходы DML при вставке и обновлении; освоить частичные индексы (Partial Index) и чтение планов EXPLAIN;</w:t>
              <w:br/>
              <w:t>развивающие: развивать системное инженерное мышление и способность оценивать производительность запросов по метрикам стоимости и чтения диска;</w:t>
              <w:br/>
              <w:t>воспитательные: формировать культуру строгого проектирования структур данных и ответственности за быстродействие и стабильность СУБД.</w:t>
            </w:r>
          </w:p>
        </w:tc>
        <w:tc>
          <w:tcPr>
            <w:tcW w:w="1246" w:type="pct"/>
            <w:gridSpan w:val="2"/>
          </w:tcPr>
          <w:p>
            <w:r>
              <w:t>развивающие: развивать математическую строгость и аналитическое мышление при оценке качества связей декомпозированных схем; формировать навыки выявления паразитных кортежей на числовых контрпримерах;</w:t>
            </w:r>
          </w:p>
        </w:tc>
        <w:tc>
          <w:tcPr>
            <w:tcW w:w="1273" w:type="pct"/>
          </w:tcPr>
          <w:p>
            <w:r>
              <w:t>воспитательные: содействовать формированию профессиональной ответственности за архитектурную надежность и транзакционную достоверность баз данных.</w:t>
            </w:r>
          </w:p>
        </w:tc>
      </w:tr>
      <w:tr w:rsidR="0021030C" w:rsidRPr="00EA062D" w14:paraId="0362C432" w14:textId="77777777" w:rsidTr="001450AF">
        <w:trPr>
          <w:trHeight w:val="213"/>
        </w:trPr>
        <w:tc>
          <w:tcPr>
            <w:tcW w:w="1277" w:type="pct"/>
          </w:tcPr>
          <w:p w14:paraId="00F10EE1" w14:textId="77777777" w:rsidR="0021030C" w:rsidRPr="00EA062D" w:rsidRDefault="0021030C" w:rsidP="007E2DB0">
            <w:r w:rsidRPr="00EA062D">
              <w:rPr>
                <w:sz w:val="22"/>
                <w:szCs w:val="22"/>
              </w:rPr>
              <w:t>Прогнозируемый результат</w:t>
            </w:r>
            <w:r w:rsidR="00EA062D" w:rsidRPr="00EA062D">
              <w:rPr>
                <w:sz w:val="22"/>
                <w:szCs w:val="22"/>
              </w:rPr>
              <w:t xml:space="preserve"> (знания, умения, навыки</w:t>
            </w:r>
            <w:r w:rsidR="00F17CDF">
              <w:rPr>
                <w:sz w:val="22"/>
                <w:szCs w:val="22"/>
              </w:rPr>
              <w:t>;</w:t>
            </w:r>
            <w:r w:rsidR="00EA062D" w:rsidRPr="00EA062D">
              <w:rPr>
                <w:sz w:val="22"/>
                <w:szCs w:val="22"/>
              </w:rPr>
              <w:t xml:space="preserve"> компетенции</w:t>
            </w:r>
            <w:r w:rsidR="00F17CDF">
              <w:rPr>
                <w:sz w:val="22"/>
                <w:szCs w:val="22"/>
              </w:rPr>
              <w:t xml:space="preserve">  (знания, умения, практический опыт)</w:t>
            </w:r>
            <w:r w:rsidR="00EA062D" w:rsidRPr="00EA062D">
              <w:rPr>
                <w:sz w:val="22"/>
                <w:szCs w:val="22"/>
              </w:rPr>
              <w:t>)</w:t>
            </w:r>
          </w:p>
        </w:tc>
        <w:tc>
          <w:tcPr>
            <w:tcW w:w="3723" w:type="pct"/>
            <w:gridSpan w:val="4"/>
          </w:tcPr>
          <w:p>
            <w:r>
              <w:t>Знания: синтаксис многоуровневого ORDER BY; различия диалектов и стандартов в поведении NULLS FIRST / NULLS LAST; правила строкового сопоставления Collation (C/POSIX vs ru_RU); алгоритмические фазы External Merge Sort (Run Generation, Merge Passes); причины деградации пагинации на основе OFFSET; правило составных индексов ESR (Equality -&gt; Sort -&gt; Range).</w:t>
              <w:br/>
              <w:t>Умения: составлять комплексные SQL-запросы фильтрации с многоуровневой сортировкой; явно управлять позиционированием NULL-значений; настраивать локаль сортировки кириллицы; оптимизировать глубокую постраничную навигацию переходом на Keyset Cursor; создавать покрывающие и поддерживающие B-Tree индексы.</w:t>
            </w:r>
          </w:p>
        </w:tc>
      </w:tr>
      <w:tr w:rsidR="001450AF" w:rsidRPr="00EA062D" w14:paraId="43EB19CA" w14:textId="77777777" w:rsidTr="001450AF">
        <w:trPr>
          <w:trHeight w:val="213"/>
        </w:trPr>
        <w:tc>
          <w:tcPr>
            <w:tcW w:w="1277" w:type="pct"/>
          </w:tcPr>
          <w:p w14:paraId="7F0D5F6B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 xml:space="preserve"> Оборудование</w:t>
            </w:r>
          </w:p>
        </w:tc>
        <w:tc>
          <w:tcPr>
            <w:tcW w:w="3723" w:type="pct"/>
            <w:gridSpan w:val="4"/>
          </w:tcPr>
          <w:p>
            <w:r>
              <w:t>Персональные компьютеры обучающихся, интерактивные веб-материалы (интерактивный рабочий лист zanyatie.html, презентация prezentaciya.html, теоретический конспект lekciya.html, критериальная рубрика .rubrika.md), мультимедийный проектор, экран.</w:t>
            </w:r>
          </w:p>
        </w:tc>
      </w:tr>
      <w:tr w:rsidR="001450AF" w:rsidRPr="00EA062D" w14:paraId="6CC9DBDA" w14:textId="77777777" w:rsidTr="001450AF">
        <w:trPr>
          <w:trHeight w:val="213"/>
        </w:trPr>
        <w:tc>
          <w:tcPr>
            <w:tcW w:w="5000" w:type="pct"/>
            <w:gridSpan w:val="5"/>
          </w:tcPr>
          <w:p w14:paraId="2D4936D9" w14:textId="77777777" w:rsidR="001450AF" w:rsidRPr="00EA062D" w:rsidRDefault="001450AF" w:rsidP="00EA062D">
            <w:pPr>
              <w:rPr>
                <w:b/>
              </w:rPr>
            </w:pPr>
            <w:r w:rsidRPr="00EA062D">
              <w:rPr>
                <w:b/>
                <w:sz w:val="22"/>
                <w:szCs w:val="22"/>
              </w:rPr>
              <w:t>Организационн</w:t>
            </w:r>
            <w:r w:rsidR="00EA062D" w:rsidRPr="00EA062D">
              <w:rPr>
                <w:b/>
                <w:sz w:val="22"/>
                <w:szCs w:val="22"/>
              </w:rPr>
              <w:t xml:space="preserve">о - деятельностная </w:t>
            </w:r>
            <w:r w:rsidRPr="00EA062D">
              <w:rPr>
                <w:b/>
                <w:sz w:val="22"/>
                <w:szCs w:val="22"/>
              </w:rPr>
              <w:t xml:space="preserve"> структура урока</w:t>
            </w:r>
          </w:p>
        </w:tc>
      </w:tr>
      <w:tr w:rsidR="001450AF" w:rsidRPr="00EA062D" w14:paraId="6A344F7F" w14:textId="77777777" w:rsidTr="001450AF">
        <w:trPr>
          <w:trHeight w:val="313"/>
        </w:trPr>
        <w:tc>
          <w:tcPr>
            <w:tcW w:w="1277" w:type="pct"/>
          </w:tcPr>
          <w:p w14:paraId="17041CCE" w14:textId="77777777" w:rsidR="001450AF" w:rsidRPr="00EA062D" w:rsidRDefault="001450AF" w:rsidP="001450AF">
            <w:pPr>
              <w:jc w:val="both"/>
              <w:rPr>
                <w:b/>
              </w:rPr>
            </w:pPr>
            <w:r w:rsidRPr="00EA062D">
              <w:rPr>
                <w:b/>
                <w:sz w:val="22"/>
                <w:szCs w:val="22"/>
              </w:rPr>
              <w:t>Этап 1</w:t>
            </w:r>
            <w:r w:rsidRPr="00EA062D">
              <w:rPr>
                <w:sz w:val="22"/>
                <w:szCs w:val="22"/>
              </w:rPr>
              <w:t xml:space="preserve"> Актуализация опорных знаний</w:t>
            </w:r>
          </w:p>
        </w:tc>
        <w:tc>
          <w:tcPr>
            <w:tcW w:w="1864" w:type="pct"/>
            <w:gridSpan w:val="2"/>
          </w:tcPr>
          <w:p>
            <w:r>
              <w:t>Цель: мотивация к изучению темы, актуализация проблемы генерации ложных кортежей, проверка базовых понятий функциональных зависимостей и ключей.</w:t>
            </w:r>
          </w:p>
        </w:tc>
        <w:tc>
          <w:tcPr>
            <w:tcW w:w="1859" w:type="pct"/>
            <w:gridSpan w:val="2"/>
          </w:tcPr>
          <w:p>
            <w:r>
              <w:t>Длительность: 13 мин (80 мин) / 8 мин (60 мин)</w:t>
            </w:r>
          </w:p>
        </w:tc>
      </w:tr>
      <w:tr w:rsidR="001450AF" w:rsidRPr="00EA062D" w14:paraId="466AF15A" w14:textId="77777777" w:rsidTr="001450AF">
        <w:trPr>
          <w:trHeight w:val="213"/>
        </w:trPr>
        <w:tc>
          <w:tcPr>
            <w:tcW w:w="1277" w:type="pct"/>
          </w:tcPr>
          <w:p w14:paraId="73DAB74A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28B69143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7EEF8915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1450AF" w:rsidRPr="00EA062D" w14:paraId="267B8B1A" w14:textId="77777777" w:rsidTr="001450AF">
        <w:trPr>
          <w:trHeight w:val="213"/>
        </w:trPr>
        <w:tc>
          <w:tcPr>
            <w:tcW w:w="1277" w:type="pct"/>
          </w:tcPr>
          <w:p>
            <w:r>
              <w:t>Приветствует обучающихся, отмечает явку. Ставит мотивационный инженерный кейс: критическая деградация времени ответа СУБД (с 2 мс до 15 с) при обращении к далекой странице каталога (LIMIT 20 OFFSET 100000) и аварийный сброс сортировки во временные файлы на диск. Организует фронтальный блиц-опрос по реляционной природе данных и свойствам множеств Кодда.</w:t>
            </w:r>
          </w:p>
        </w:tc>
        <w:tc>
          <w:tcPr>
            <w:tcW w:w="1864" w:type="pct"/>
            <w:gridSpan w:val="2"/>
          </w:tcPr>
          <w:p>
            <w:r>
              <w:t>Приветствуют преподавателя, организуют рабочие места. Включаются в обсуждение кейса искажения учетных данных. Отвечают на вопросы по ФЗ и ключам, осознают необходимость проверки связей декомпозированных таблиц.</w:t>
            </w:r>
          </w:p>
        </w:tc>
        <w:tc>
          <w:tcPr>
            <w:tcW w:w="1859" w:type="pct"/>
            <w:gridSpan w:val="2"/>
          </w:tcPr>
          <w:p>
            <w:r>
              <w:t>ОК 01, ОК 02, ОК 04</w:t>
            </w:r>
          </w:p>
        </w:tc>
      </w:tr>
      <w:tr w:rsidR="001450AF" w:rsidRPr="00EA062D" w14:paraId="3A305E61" w14:textId="77777777" w:rsidTr="001450AF">
        <w:trPr>
          <w:trHeight w:val="213"/>
        </w:trPr>
        <w:tc>
          <w:tcPr>
            <w:tcW w:w="1277" w:type="pct"/>
          </w:tcPr>
          <w:p w14:paraId="6C9433CB" w14:textId="77777777" w:rsidR="001450AF" w:rsidRPr="00EA062D" w:rsidRDefault="001450AF" w:rsidP="00BD6ACF">
            <w:pPr>
              <w:jc w:val="both"/>
            </w:pPr>
            <w:r w:rsidRPr="00EA062D">
              <w:rPr>
                <w:b/>
                <w:sz w:val="22"/>
                <w:szCs w:val="22"/>
              </w:rPr>
              <w:t xml:space="preserve">Этап 2 </w:t>
            </w:r>
            <w:r w:rsidR="00BD6ACF" w:rsidRPr="00EA062D">
              <w:rPr>
                <w:sz w:val="22"/>
                <w:szCs w:val="22"/>
              </w:rPr>
              <w:t>Сообщение новых знаний</w:t>
            </w:r>
          </w:p>
        </w:tc>
        <w:tc>
          <w:tcPr>
            <w:tcW w:w="1864" w:type="pct"/>
            <w:gridSpan w:val="2"/>
          </w:tcPr>
          <w:p>
            <w:r>
              <w:t>Цель: формирование системы знаний о соединении без потерь, теореме Риссанена, табло, сохранении ФЗ, многозначных зависимостях (4НФ), JD (5НФ) и денормализации в OLAP.</w:t>
            </w:r>
          </w:p>
        </w:tc>
        <w:tc>
          <w:tcPr>
            <w:tcW w:w="1859" w:type="pct"/>
            <w:gridSpan w:val="2"/>
          </w:tcPr>
          <w:p>
            <w:r>
              <w:t>Длительность: 32 мин (80 мин) / 27 мин (60 мин)</w:t>
            </w:r>
          </w:p>
        </w:tc>
      </w:tr>
      <w:tr w:rsidR="001450AF" w:rsidRPr="00EA062D" w14:paraId="5B0BC4F9" w14:textId="77777777" w:rsidTr="001450AF">
        <w:trPr>
          <w:trHeight w:val="213"/>
        </w:trPr>
        <w:tc>
          <w:tcPr>
            <w:tcW w:w="1277" w:type="pct"/>
          </w:tcPr>
          <w:p w14:paraId="6CA1936A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0DA14418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7EBE067C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1450AF" w:rsidRPr="00EA062D" w14:paraId="578F2F95" w14:textId="77777777" w:rsidTr="001450AF">
        <w:trPr>
          <w:trHeight w:val="213"/>
        </w:trPr>
        <w:tc>
          <w:tcPr>
            <w:tcW w:w="1277" w:type="pct"/>
          </w:tcPr>
          <w:p>
            <w:r>
              <w:t>Демонстрирует интерактивную презентацию prezentaciya.html (слайды 2–14): многоуровневый ORDER BY, директивы NULLS FIRST / NULLS LAST, сопоставление Collation (аномалия буквы Ё в кодировке UTF-8), физика алгоритма External Merge Sort, параметр work_mem, катастрофа пагинации OFFSET и переход на Keyset Cursor, проектирование B-Tree индексов по правилу ESR.</w:t>
            </w:r>
          </w:p>
        </w:tc>
        <w:tc>
          <w:tcPr>
            <w:tcW w:w="1864" w:type="pct"/>
            <w:gridSpan w:val="2"/>
          </w:tcPr>
          <w:p>
            <w:r>
              <w:t>Слушают лекцию преподавателя, анализируют слайды презентации, конспектируют теорему Риссанена, шаги алгоритма табло и определение многозначной зависимости; задают вопросы по компенсирующим механизмам денормализации.</w:t>
            </w:r>
          </w:p>
        </w:tc>
        <w:tc>
          <w:tcPr>
            <w:tcW w:w="1859" w:type="pct"/>
            <w:gridSpan w:val="2"/>
          </w:tcPr>
          <w:p>
            <w:r>
              <w:t>ПК 1.1, ПК 1.2, ПК 1.5</w:t>
            </w:r>
          </w:p>
        </w:tc>
      </w:tr>
      <w:tr w:rsidR="001450AF" w:rsidRPr="00EA062D" w14:paraId="15B314B0" w14:textId="77777777" w:rsidTr="001450AF">
        <w:trPr>
          <w:trHeight w:val="265"/>
        </w:trPr>
        <w:tc>
          <w:tcPr>
            <w:tcW w:w="1277" w:type="pct"/>
          </w:tcPr>
          <w:p>
            <w:r>
              <w:t>Демонстрирует на экране планы выполнения EXPLAIN ANALYZE: сопоставление узлов Quicksort в ОЗУ и external merge Disk, показывает эффект мерцания строк при отсутствии tie-breaker (первичного ключа) в ORDER BY.</w:t>
            </w:r>
          </w:p>
        </w:tc>
        <w:tc>
          <w:tcPr>
            <w:tcW w:w="1864" w:type="pct"/>
            <w:gridSpan w:val="2"/>
          </w:tcPr>
          <w:p>
            <w:r>
              <w:t>Следят за логикой рассуждений преподавателя, сопоставляют промежуточные действия с формулой Риссанена, фиксируют наглядную таблицу с ложными кортежами и итоговую матрицу табло.</w:t>
            </w:r>
          </w:p>
        </w:tc>
        <w:tc>
          <w:tcPr>
            <w:tcW w:w="1859" w:type="pct"/>
            <w:gridSpan w:val="2"/>
          </w:tcPr>
          <w:p>
            <w:r>
              <w:t>ПК 1.1, ПК 1.2, ПК 1.5</w:t>
            </w:r>
          </w:p>
        </w:tc>
      </w:tr>
      <w:tr w:rsidR="001450AF" w:rsidRPr="00EA062D" w14:paraId="5929DC49" w14:textId="77777777" w:rsidTr="001450AF">
        <w:trPr>
          <w:trHeight w:val="213"/>
        </w:trPr>
        <w:tc>
          <w:tcPr>
            <w:tcW w:w="1277" w:type="pct"/>
          </w:tcPr>
          <w:p w14:paraId="122D55C5" w14:textId="77777777" w:rsidR="001450AF" w:rsidRPr="00EA062D" w:rsidRDefault="001450AF" w:rsidP="00BD6ACF">
            <w:pPr>
              <w:jc w:val="both"/>
              <w:rPr>
                <w:b/>
              </w:rPr>
            </w:pPr>
            <w:r w:rsidRPr="00EA062D">
              <w:rPr>
                <w:b/>
                <w:sz w:val="22"/>
                <w:szCs w:val="22"/>
              </w:rPr>
              <w:t xml:space="preserve">Этап 3 </w:t>
            </w:r>
            <w:r w:rsidR="00BD6ACF" w:rsidRPr="00EA062D">
              <w:rPr>
                <w:sz w:val="22"/>
                <w:szCs w:val="22"/>
              </w:rPr>
              <w:t>Закрепление знаний</w:t>
            </w:r>
          </w:p>
        </w:tc>
        <w:tc>
          <w:tcPr>
            <w:tcW w:w="1864" w:type="pct"/>
            <w:gridSpan w:val="2"/>
          </w:tcPr>
          <w:p>
            <w:r>
              <w:t>Цель: первичное закрепление знаний и отработка навыков аналитической проверки декомпозиции и связей в интерактивном рабочем листе zanyatie.html.</w:t>
            </w:r>
          </w:p>
        </w:tc>
        <w:tc>
          <w:tcPr>
            <w:tcW w:w="1859" w:type="pct"/>
            <w:gridSpan w:val="2"/>
          </w:tcPr>
          <w:p>
            <w:r>
              <w:t>Длительность: 15 мин (80 мин) / 11 мин (60 мин)</w:t>
            </w:r>
          </w:p>
        </w:tc>
      </w:tr>
      <w:tr w:rsidR="001450AF" w:rsidRPr="00EA062D" w14:paraId="17EA0A2A" w14:textId="77777777" w:rsidTr="001450AF">
        <w:trPr>
          <w:trHeight w:val="213"/>
        </w:trPr>
        <w:tc>
          <w:tcPr>
            <w:tcW w:w="1277" w:type="pct"/>
          </w:tcPr>
          <w:p w14:paraId="35F4AFFE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07106417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1ADC7E68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1450AF" w:rsidRPr="00EA062D" w14:paraId="49151C7D" w14:textId="77777777" w:rsidTr="001450AF">
        <w:trPr>
          <w:trHeight w:val="213"/>
        </w:trPr>
        <w:tc>
          <w:tcPr>
            <w:tcW w:w="1277" w:type="pct"/>
          </w:tcPr>
          <w:p>
            <w:r>
              <w:t>Инструктирует по выполнению практических кейсов в zanyatie.html по 4 вариантам (Банкинг, Биллинг связи, Недвижимость, Логистика), консультирует по формулировке DDL-команд и обоснованию селективности.</w:t>
            </w:r>
          </w:p>
        </w:tc>
        <w:tc>
          <w:tcPr>
            <w:tcW w:w="1864" w:type="pct"/>
            <w:gridSpan w:val="2"/>
          </w:tcPr>
          <w:p>
            <w:r>
              <w:t>Открывают рабочий лист zanyatie.html, вводят ФИО и группу, выбирают вариант; выполняют математические доказательства по Риссанену, рассчитывают ложные кортежи или MVD, проектируют компенсирующие триггеры, отвечают на блок самопроверки.</w:t>
            </w:r>
          </w:p>
        </w:tc>
        <w:tc>
          <w:tcPr>
            <w:tcW w:w="1859" w:type="pct"/>
            <w:gridSpan w:val="2"/>
          </w:tcPr>
          <w:p>
            <w:r>
              <w:t>ПК 1.1, ПК 1.2, ПК 1.5</w:t>
            </w:r>
          </w:p>
        </w:tc>
      </w:tr>
      <w:tr w:rsidR="001450AF" w:rsidRPr="00EA062D" w14:paraId="4BAF52E2" w14:textId="77777777" w:rsidTr="001450AF">
        <w:trPr>
          <w:trHeight w:val="213"/>
        </w:trPr>
        <w:tc>
          <w:tcPr>
            <w:tcW w:w="1277" w:type="pct"/>
          </w:tcPr>
          <w:p w14:paraId="49F2C78B" w14:textId="77777777" w:rsidR="001450AF" w:rsidRPr="00EA062D" w:rsidRDefault="00BD6ACF" w:rsidP="00C97F83">
            <w:pPr>
              <w:jc w:val="both"/>
              <w:rPr>
                <w:b/>
              </w:rPr>
            </w:pPr>
            <w:r w:rsidRPr="00EA062D">
              <w:rPr>
                <w:b/>
                <w:sz w:val="22"/>
                <w:szCs w:val="22"/>
              </w:rPr>
              <w:t>Этап 4. Итог урока. Домашнее задание</w:t>
            </w:r>
          </w:p>
        </w:tc>
        <w:tc>
          <w:tcPr>
            <w:tcW w:w="1864" w:type="pct"/>
            <w:gridSpan w:val="2"/>
          </w:tcPr>
          <w:p>
            <w:r>
              <w:t>Цель: экспертный анализ типичных ошибок, рефлексия, оценивание по критериальной рубрике, разъяснение регламента резервного домашнего задания.</w:t>
            </w:r>
          </w:p>
        </w:tc>
        <w:tc>
          <w:tcPr>
            <w:tcW w:w="1859" w:type="pct"/>
            <w:gridSpan w:val="2"/>
          </w:tcPr>
          <w:p>
            <w:r>
              <w:t>Длительность: 8 мин (80 мин) / 4 мин (60 мин)</w:t>
            </w:r>
          </w:p>
        </w:tc>
      </w:tr>
      <w:tr w:rsidR="00BD6ACF" w:rsidRPr="00EA062D" w14:paraId="4A25B372" w14:textId="77777777" w:rsidTr="001450AF">
        <w:trPr>
          <w:trHeight w:val="213"/>
        </w:trPr>
        <w:tc>
          <w:tcPr>
            <w:tcW w:w="1277" w:type="pct"/>
          </w:tcPr>
          <w:p w14:paraId="200B95F3" w14:textId="77777777" w:rsidR="00BD6ACF" w:rsidRPr="00EA062D" w:rsidRDefault="00BD6ACF" w:rsidP="00546BEA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778449B1" w14:textId="77777777" w:rsidR="00BD6ACF" w:rsidRPr="00EA062D" w:rsidRDefault="00BD6ACF" w:rsidP="00546BEA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290BF0E8" w14:textId="50FAB2FE" w:rsidR="00A3337F" w:rsidRPr="00EA062D" w:rsidRDefault="00BD6ACF" w:rsidP="00A3337F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BD6ACF" w:rsidRPr="00EA062D" w14:paraId="62D48FA5" w14:textId="77777777" w:rsidTr="001450AF">
        <w:trPr>
          <w:trHeight w:val="213"/>
        </w:trPr>
        <w:tc>
          <w:tcPr>
            <w:tcW w:w="1277" w:type="pct"/>
          </w:tcPr>
          <w:p>
            <w:r>
              <w:t>Организует экспертный разбор типичных ошибок (пропуск NULLS LAST при DESC, потеря детерминизма без первичного ключа, вызов функций в WHERE, сброс сортировки на диск). Демонстрирует слайд 15 с мемом Little Bobby Tables (xkcd #327), выставляет оценки по рубрике .rubrika.md, инструктирует по экспорту в PDF.</w:t>
            </w:r>
          </w:p>
        </w:tc>
        <w:tc>
          <w:tcPr>
            <w:tcW w:w="1864" w:type="pct"/>
            <w:gridSpan w:val="2"/>
          </w:tcPr>
          <w:p>
            <w:r>
              <w:t>Участвуют в рефлексивной дискуссии, сопоставляют решения с эталонами, устраняют неточности. Сохраняют работу в браузере и экспортируют в PDF. Фиксируют условия и регламент сдачи резервного домашнего задания.</w:t>
            </w:r>
          </w:p>
        </w:tc>
        <w:tc>
          <w:tcPr>
            <w:tcW w:w="1859" w:type="pct"/>
            <w:gridSpan w:val="2"/>
          </w:tcPr>
          <w:p>
            <w:r>
              <w:t>ОК 01, ОК 02, ПК 1.5</w:t>
            </w:r>
          </w:p>
        </w:tc>
      </w:tr>
    </w:tbl>
    <w:p w14:paraId="0F978C84" w14:textId="77777777" w:rsidR="001450AF" w:rsidRPr="00EA062D" w:rsidRDefault="001450AF" w:rsidP="00DA411C">
      <w:pPr>
        <w:rPr>
          <w:b/>
          <w:sz w:val="22"/>
          <w:szCs w:val="22"/>
        </w:rPr>
      </w:pPr>
    </w:p>
    <w:sectPr w:rsidR="001450AF" w:rsidRPr="00EA062D" w:rsidSect="00A3337F">
      <w:pgSz w:w="16838" w:h="11906" w:orient="landscape"/>
      <w:pgMar w:top="1418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0AF"/>
    <w:rsid w:val="001450AF"/>
    <w:rsid w:val="0021030C"/>
    <w:rsid w:val="004723D6"/>
    <w:rsid w:val="00506374"/>
    <w:rsid w:val="005B4954"/>
    <w:rsid w:val="006917AB"/>
    <w:rsid w:val="006E7D86"/>
    <w:rsid w:val="007E2DB0"/>
    <w:rsid w:val="009A048E"/>
    <w:rsid w:val="00A3337F"/>
    <w:rsid w:val="00BD6ACF"/>
    <w:rsid w:val="00CC2CD5"/>
    <w:rsid w:val="00CD1CF8"/>
    <w:rsid w:val="00DA411C"/>
    <w:rsid w:val="00EA062D"/>
    <w:rsid w:val="00F17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03C9B"/>
  <w15:docId w15:val="{1671BB09-DE1F-41E1-BA90-EF1C7E134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50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1450A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SPK</Company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Избасарова А.К.</dc:creator>
  <cp:keywords/>
  <dc:description/>
  <cp:lastModifiedBy>Владелец</cp:lastModifiedBy>
  <cp:revision>4</cp:revision>
  <cp:lastPrinted>2013-01-16T09:43:00Z</cp:lastPrinted>
  <dcterms:created xsi:type="dcterms:W3CDTF">2026-08-30T20:22:00Z</dcterms:created>
  <dcterms:modified xsi:type="dcterms:W3CDTF">2026-08-30T20:31:00Z</dcterms:modified>
</cp:coreProperties>
</file>