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Нормализация БД: проверка связей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Нормализация БД: проверка связей, Занятие №16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аналитические умения в области проверки качества декомпозиции реляционных схем: освоение свойства соединения без потерь данных (Lossless-Join) и предотвращение появления ложных кортежей (Spurious Tuples), проверка декомпозиции по теореме Риссанена и алгоритму табло, анализ сохранения функциональных зависимостей (Dependency Preservation), выявление многозначных зависимостей (MVD) и зависимостей соединения (JD) для перехода к 4НФ и 5НФ, а также понимание условий обоснованной денормализации в аналитических системах (OLAP).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свойство соединения без потерь (Lossless-Join); освоить теорему Риссанена для бинарной декомпозиции; освоить алгоритм табло (Tableau Algorithm); изучить условие сохранения функциональных зависимостей; изучить природу многозначных зависимостей (MVD) и теорему Фейгина (4НФ); рассмотреть зависимости соединения (JD) и 5НФ; изучить границы нормализации и правила контролируемой денормализации в OLAP;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математическую строгость и аналитическое мышление при оценке качества связей декомпозированных схем; формировать навыки выявления паразитных кортежей на числовых контрпримерах;</w:t>
            </w:r>
          </w:p>
        </w:tc>
        <w:tc>
          <w:tcPr>
            <w:tcW w:w="1273" w:type="pct"/>
          </w:tcPr>
          <w:p>
            <w:r>
              <w:t>воспитательные: содействовать формированию профессиональной ответственности за архитектурную надежность и транзакционную достоверность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формулировка и условия теоремы Риссанена; шаги алгоритма табло; определение свойства соединения без потерь и сохранения ФЗ; определение MVD и критерии 4НФ; назначение 5НФ; принципы денормализации в OLAP и компенсирующие механизмы. Умения: проверять бинарную декомпозицию по критерию Риссанена; вычислять замыкание атрибутов; строить матрицы табло; выявлять ложные кортежи; приводить отношения с MVD к 4НФ; проектировать триггеры и механизмы синхронизации денормализованных витрин данных. Компетенции: ОК 01, ОК 02, ОК 04,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генерации ложных кортежей, проверка базовых понятий функциональных зависимостей и ключей.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сбой маркетплейса при формировании заказов из-за соединения таблиц по неключевому полю Город (появление чужих товаров и ложные списания денег). Организует фронтальный блиц-опрос по 1НФ–3НФ, НФБК, функциональным зависимостям и суперключам.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искажения учетных данных. Отвечают на вопросы по ФЗ и ключам, осознают необходимость проверки связей декомпозированных таблиц.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знаний о соединении без потерь, теореме Риссанена, табло, сохранении ФЗ, многозначных зависимостях (4НФ), JD (5НФ) и денормализации в OLAP.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2–14): раскрывает природу ложных кортежей; формулирует и доказывает теорему Риссанена; показывает алгоритм табло; вводит понятие сохранения ФЗ; объясняет MVD и теорему Фейгина (4НФ); рассматривает 5НФ; излагает концепцию денормализации в OLAP и компенсирующие механизмы (триггеры, CDC, ETL).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презентации, конспектируют теорему Риссанена, шаги алгоритма табло и определение многозначной зависимости; задают вопросы по компенсирующим механизмам денормализации.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эталона (12 мин / 10 мин): на экране разбирает доказательство соединения без потерь по Риссанену для схемы R(A, B, C) с зависимостью A → B при декомпозиции на (A, B) и (A, C) в сравнении с (A, B) и (B, C); строит табло с получением строки a1...a4; показывает анализ вычисляемого поля Сумма.</w:t>
            </w:r>
          </w:p>
        </w:tc>
        <w:tc>
          <w:tcPr>
            <w:tcW w:w="1864" w:type="pct"/>
            <w:gridSpan w:val="2"/>
          </w:tcPr>
          <w:p>
            <w:r>
              <w:t>Следят за логикой рассуждений преподавателя, сопоставляют промежуточные действия с формулой Риссанена, фиксируют наглядную таблицу с ложными кортежами и итоговую матрицу табло.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аналитической проверки декомпозиции и связей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работе в zanyatie.html, распределяет студентов по 4 вариантам (1: R(A,B,C) и Риссанен; 2: Маркетплейс и расчет суммы; 3: Преподаватели и 4НФ; 4: Витрина данных и OLAP). Консультирует обучающихся, контролирует математическую строгость выводов и автосохранение данных в LocalStorage.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математические доказательства по Риссанену, рассчитывают ложные кортежи или MVD, проектируют компенсирующие триггеры, отвечают на блок самопроверки.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разбор типичных студенческих ошибок (путаница между потерей строк и генерацией паразитных кортежей, удаление цен из заказов). Демонстрирует слайд 15 с веб-комиксом Bobby Tables (xkcd #327). Озвучивает оценки по рубрике (.rubrika.md), инструктирует по сохранению страницы в PDF и разъясняет условия сдачи резервного ДЗ (domashnee_zadanie.html).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эталонами, устраняют неточности. Сохраняют работу в браузере и экспортируют в PDF. Фиксируют условия и регламент сдачи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