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 w:ascii="Times New Roman" w:hAnsi="Times New Roman"/>
                <w:b/>
                <w:sz w:val="24"/>
                <w:szCs w:val="28"/>
                <w:lang w:eastAsia="en-US"/>
              </w:rPr>
              <w:t>по дисциплине</w:t>
            </w:r>
            <w:r>
              <w:rPr>
                <w:rFonts w:eastAsia="Calibri" w:ascii="Times New Roman" w:hAnsi="Times New Roman"/>
                <w:b/>
                <w:sz w:val="24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 w:ascii="Times New Roman" w:hAnsi="Times New Roman"/>
                <w:b/>
                <w:sz w:val="24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Тема 2. Взаимосвязи в моделях и реляционный подход к построению моделей — Практическое занятие №4: проектирование реляционной БД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rFonts w:ascii="Times New Roman" w:hAnsi="Times New Roman"/>
                <w:sz w:val="19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rPr>
                <w:rFonts w:ascii="Times New Roman" w:hAnsi="Times New Roman"/>
                <w:sz w:val="19"/>
              </w:rP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19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Тема 2. Взаимосвязи в моделях и реляционный подход к построению моделей — Практическое занятие №4: проектирование реляционной БД, Занятие №12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rFonts w:ascii="Times New Roman" w:hAnsi="Times New Roman"/>
                <w:sz w:val="19"/>
                <w:szCs w:val="22"/>
              </w:rPr>
              <w:t xml:space="preserve">ФИО </w:t>
            </w:r>
            <w:r w:rsidR="007E2DB0">
              <w:rPr>
                <w:rFonts w:ascii="Times New Roman" w:hAnsi="Times New Roman"/>
                <w:sz w:val="19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Практическое занятие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Практическое занятие (формирование и закрепление умений и навыков реляционного проектирования и нормализации)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19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Цель урока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Сформировать у обучающихся практические навыки сквозного реляционного проектирования: устранение транзитивных зависимостей (3NF/BCNF), формирование DDL-скриптов с ограничениями целостности (PK, FK, UNIQUE, NOT NULL, CHECK) и наполнение контрольными тестовыми данными.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19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rPr>
                <w:rFonts w:ascii="Times New Roman" w:hAnsi="Times New Roman"/>
                <w:sz w:val="19"/>
              </w:rP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воспитательные</w:t>
            </w:r>
          </w:p>
        </w:tc>
        <w:tc>
          <w:tcPr>
            <w:tcW w:w="1273" w:type="pct"/>
          </w:tcPr>
          <w:p>
            <w:r>
              <w:rPr>
                <w:rFonts w:ascii="Times New Roman" w:hAnsi="Times New Roman"/>
                <w:sz w:val="19"/>
              </w:rPr>
              <w:t>комплексные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rPr>
                <w:rFonts w:ascii="Times New Roman" w:hAnsi="Times New Roman"/>
                <w:sz w:val="19"/>
              </w:rPr>
              <w:t>обучающие: изучить критерии 3NF и BCNF; освоить выявление транзитивных зависимостей X -&gt; Y -&gt; Z; изучить синтаксис DDL ANSI SQL для создания таблиц и ограничений целостности; освоить подготовку тестового набора данных.</w:t>
            </w:r>
          </w:p>
        </w:tc>
        <w:tc>
          <w:tcPr>
            <w:tcW w:w="1246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воспитательные: содействовать формированию ответственности за надежность хранения информации и качество архитектурных решений.</w:t>
            </w:r>
          </w:p>
        </w:tc>
        <w:tc>
          <w:tcPr>
            <w:tcW w:w="1273" w:type="pct"/>
          </w:tcPr>
          <w:p>
            <w:r>
              <w:rPr>
                <w:rFonts w:ascii="Times New Roman" w:hAnsi="Times New Roman"/>
                <w:sz w:val="19"/>
              </w:rPr>
              <w:t>комплексные: связать теоретические основы реляционной теории Эдгара Кодда с практическим написанием DDL-кода.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rFonts w:ascii="Times New Roman" w:hAnsi="Times New Roman"/>
                <w:sz w:val="19"/>
                <w:szCs w:val="22"/>
              </w:rPr>
              <w:t>Прогнозируемый результат</w:t>
            </w:r>
            <w:r w:rsidR="00EA062D" w:rsidRPr="00EA062D">
              <w:rPr>
                <w:rFonts w:ascii="Times New Roman" w:hAnsi="Times New Roman"/>
                <w:sz w:val="19"/>
                <w:szCs w:val="22"/>
              </w:rPr>
              <w:t xml:space="preserve"> (знания, умения, навыки</w:t>
            </w:r>
            <w:r w:rsidR="00F17CDF">
              <w:rPr>
                <w:rFonts w:ascii="Times New Roman" w:hAnsi="Times New Roman"/>
                <w:sz w:val="19"/>
                <w:szCs w:val="22"/>
              </w:rPr>
              <w:t>;</w:t>
            </w:r>
            <w:r w:rsidR="00EA062D" w:rsidRPr="00EA062D">
              <w:rPr>
                <w:rFonts w:ascii="Times New Roman" w:hAnsi="Times New Roman"/>
                <w:sz w:val="19"/>
                <w:szCs w:val="22"/>
              </w:rPr>
              <w:t xml:space="preserve"> компетенции</w:t>
            </w:r>
            <w:r w:rsidR="00F17CDF">
              <w:rPr>
                <w:rFonts w:ascii="Times New Roman" w:hAnsi="Times New Roman"/>
                <w:sz w:val="19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rFonts w:ascii="Times New Roman" w:hAnsi="Times New Roman"/>
                <w:sz w:val="19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Знания: правила нормализации до 3NF/BCNF; ссылочная целостность (RESTRICT/CASCADE); типы данных SQL. Умения: проводить декомпозицию без потерь информации; писать DDL-скрипты; накладывать CHECK/UNIQUE; формировать тестовый пакет INSERT. Компетенции: ОК 01, ОК 02, ПК 1.1–ПК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rFonts w:ascii="Times New Roman" w:hAnsi="Times New Roman"/>
                <w:sz w:val="19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rPr>
                <w:rFonts w:ascii="Times New Roman" w:hAnsi="Times New Roman"/>
                <w:sz w:val="19"/>
              </w:rPr>
              <w:t>Персональные компьютеры обучающихся, интерактивные веб-материалы (интерактивный рабочий лист zanyatie.html, презентация prezentaciya.html, критериальная рубрика .rubrika.md),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>
            <w:r>
              <w:rPr>
                <w:rFonts w:ascii="Times New Roman" w:hAnsi="Times New Roman"/>
                <w:sz w:val="19"/>
              </w:rPr>
              <w:t>Организационно - деятельностная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19"/>
                <w:szCs w:val="22"/>
              </w:rPr>
              <w:t>Этап 1</w:t>
            </w:r>
            <w:r w:rsidRPr="00EA062D">
              <w:rPr>
                <w:rFonts w:ascii="Times New Roman" w:hAnsi="Times New Roman"/>
                <w:sz w:val="19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подготовка к восприятию темы, актуализация проблемы аномалии обновления (Update Anomaly) при нарушении 3NF (80 мин: 5 мин / 60 мин: 3 мин)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подготовка к восприятию темы, актуализация проблемы аномалии обновления (Update Anomaly) при нарушении 3NF (80 мин: 5 мин / 60 мин: 3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Приветствует обучающихся, отмечает явку в журнале. Демонстрирует кейс с риском рассинхронизации оклада при его хранении в таблице сотрудников. Формулирует цель занятия: 3NF декомпозиция и DDL.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Включаются в диалог, анализируют риски аномалии обновления, открывают рабочий лист zanyatie.html и формулируют цели практической работы.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Включаются в диалог, анализируют риски аномалии обновления, открывают рабочий лист zanyatie.html и формулируют цели практической работы.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rFonts w:ascii="Times New Roman" w:hAnsi="Times New Roman"/>
                <w:b/>
                <w:sz w:val="19"/>
                <w:szCs w:val="22"/>
              </w:rPr>
              <w:t xml:space="preserve">Этап 2 </w:t>
            </w:r>
            <w:r w:rsidR="00BD6ACF" w:rsidRPr="00EA062D">
              <w:rPr>
                <w:rFonts w:ascii="Times New Roman" w:hAnsi="Times New Roman"/>
                <w:sz w:val="19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актуализация критериев 3NF/BCNF, топологии зависимостей DAG и синтаксиса DDL ANSI SQL (80 мин: 15 мин / 60 мин: 12 мин)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актуализация критериев 3NF/BCNF, топологии зависимостей DAG и синтаксиса DDL ANSI SQL (80 мин: 15 мин / 60 мин: 12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Демонстрирует презентацию (слайды 1–14): формула транзитивности X -&gt; Y -&gt; Z, критерий Заньоло-Кодда, BCNF, правила создания таблиц, ограничения PK, FK, NOT NULL, UNIQUE, CHECK.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Слушают инструктаж, фиксируют правила декомпозиции без потерь (теорема Хита), правила выбора типов данных (NUMERIC вместо FLOAT).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Слушают инструктаж, фиксируют правила декомпозиции без потерь (теорема Хита), правила выбора типов данных (NUMERIC вместо FLOAT).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Демонстрация эталона (10 мин / 7 мин): показ выноса сущности должностей, написание DDL CREATE TABLE, объявление ON DELETE RESTRICT и вставка тестовой строки.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Анализируют действия преподавателя, сверяют с критериальной шкалой, проверяют откат транзакции при некорректном окладе.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Анализируют действия преподавателя, сверяют с критериальной шкалой, проверяют откат транзакции при некорректном окладе.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19"/>
                <w:szCs w:val="22"/>
              </w:rPr>
              <w:t xml:space="preserve">Этап 3 </w:t>
            </w:r>
            <w:r w:rsidR="00BD6ACF" w:rsidRPr="00EA062D">
              <w:rPr>
                <w:rFonts w:ascii="Times New Roman" w:hAnsi="Times New Roman"/>
                <w:sz w:val="19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самостоятельное индивидуальное физическое проектирование схемы базы данных в 3NF (80 мин: 35 мин / 60 мин: 30 мин)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самостоятельное индивидуальное физическое проектирование схемы базы данных в 3NF (80 мин: 35 мин / 60 мин: 30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Инструктирует по выполнению работы в zanyatie.html по 4 вариантам (Отдел кадров, Аптечный склад, Учебный центр, СТО). Осуществляет индивидуальное тьюторское сопровождение.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Самостоятельно выполняют проектирование: строят 3–4 таблицы в 3NF, пишут DDL-скрипт с ограничениями, формируют 5 кортежей INSERT INTO, отвечают на вопросы самопроверки.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Самостоятельно выполняют проектирование: строят 3–4 таблицы в 3NF, пишут DDL-скрипт с ограничениями, формируют 5 кортежей INSERT INTO, отвечают на вопросы самопроверки.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rFonts w:ascii="Times New Roman" w:hAnsi="Times New Roman"/>
                <w:b/>
                <w:sz w:val="19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коррекция типичных ошибок, рефлексия, разъяснение резервного домашнего задания (80 мин: 15 мин / 60 мин: 8 мин)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Цель: коррекция типичных ошибок, рефлексия, разъяснение резервного домашнего задания (80 мин: 15 мин / 60 мин: 8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Деятельность учащихся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rPr>
                <w:rFonts w:ascii="Times New Roman" w:hAnsi="Times New Roman"/>
                <w:sz w:val="19"/>
              </w:rPr>
              <w:t>Проводит разбор ошибок (забытый UNIQUE на VIN/паспорт, «слепой CASCADE», нарушение топологии). Демонстрирует мем Bobby Tables (xkcd #327). Фиксирует баллы по критериальной рубрике.</w:t>
            </w:r>
          </w:p>
        </w:tc>
        <w:tc>
          <w:tcPr>
            <w:tcW w:w="1864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Анализируют замечания, исправляют неточности в коде, сохраняют рабочий лист в PDF, проводят рефлексию достигнутых результатов.</w:t>
            </w:r>
          </w:p>
        </w:tc>
        <w:tc>
          <w:tcPr>
            <w:tcW w:w="1859" w:type="pct"/>
            <w:gridSpan w:val="2"/>
          </w:tcPr>
          <w:p>
            <w:r>
              <w:rPr>
                <w:rFonts w:ascii="Times New Roman" w:hAnsi="Times New Roman"/>
                <w:sz w:val="19"/>
              </w:rPr>
              <w:t>Анализируют замечания, исправляют неточности в коде, сохраняют рабочий лист в PDF, проводят рефлексию достигнутых результатов.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