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 w14:paraId="09FDD8AB" w14:textId="77777777" w:rsidR="00DA6104" w:rsidRPr="00312422" w:rsidRDefault="00DA6104" w:rsidP="00D0320A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 w14:paraId="65C4A14B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>
            <w:r>
              <w:t>Тема 4. Проектирование структур баз данных — Средства проектирования структур БД: ограничения</w:t>
            </w: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65070309" w14:textId="77777777" w:rsidR="00DA6104" w:rsidRPr="004341C6" w:rsidRDefault="00DA6104" w:rsidP="00DA6104">
      <w:pPr>
        <w:rPr>
          <w:rFonts w:eastAsia="Calibri"/>
          <w:b/>
          <w:lang w:eastAsia="en-US"/>
        </w:rPr>
      </w:pPr>
    </w:p>
    <w:p w14:paraId="13D9A5E5" w14:textId="16FD897A" w:rsidR="00773FF7" w:rsidRDefault="00773FF7"/>
    <w:p w14:paraId="178FBBEE" w14:textId="00294C31" w:rsidR="00DA6104" w:rsidRDefault="00DA6104"/>
    <w:p w14:paraId="4B5CA627" w14:textId="3C5F0268" w:rsidR="00DA6104" w:rsidRDefault="00DA6104"/>
    <w:p w14:paraId="23EC28A6" w14:textId="35E02C1E" w:rsidR="00DA6104" w:rsidRDefault="00DA6104"/>
    <w:p w14:paraId="74093D22" w14:textId="217B3112" w:rsidR="00DA6104" w:rsidRDefault="00DA6104"/>
    <w:p w14:paraId="0E1652CA" w14:textId="0972BB4B" w:rsidR="00DA6104" w:rsidRDefault="00DA6104"/>
    <w:p w14:paraId="1187F0A9" w14:textId="272830A7" w:rsidR="00DA6104" w:rsidRDefault="00DA6104"/>
    <w:p w14:paraId="4BDF456B" w14:textId="4F76F00A" w:rsidR="00DA6104" w:rsidRDefault="00DA6104"/>
    <w:p w14:paraId="20E38521" w14:textId="53770021" w:rsidR="00DA6104" w:rsidRDefault="00DA6104"/>
    <w:p w14:paraId="174CD439" w14:textId="79764733" w:rsidR="00DA6104" w:rsidRDefault="00DA6104"/>
    <w:p w14:paraId="49966E15" w14:textId="2B09ED87" w:rsidR="00DA6104" w:rsidRDefault="00DA6104"/>
    <w:p w14:paraId="36EA1BFA" w14:textId="4E4007AF" w:rsidR="00DA6104" w:rsidRDefault="00DA6104"/>
    <w:p w14:paraId="09739174" w14:textId="319FD08E" w:rsidR="00DA6104" w:rsidRDefault="00DA6104"/>
    <w:p w14:paraId="5B10A104" w14:textId="27FDF098" w:rsidR="00DA6104" w:rsidRDefault="00DA6104">
      <w:pPr>
        <w:spacing w:after="160" w:line="259" w:lineRule="auto"/>
      </w:pPr>
      <w:r>
        <w:br w:type="page"/>
      </w:r>
    </w:p>
    <w:p w14:paraId="52A6081A" w14:textId="0355DD70" w:rsidR="00DA6104" w:rsidRPr="00DA6104" w:rsidRDefault="00DA6104" w:rsidP="00DA6104">
      <w:pPr>
        <w:ind w:left="360"/>
        <w:rPr>
          <w:b/>
          <w:bCs/>
        </w:rPr>
      </w:pPr>
      <w:r>
        <w:t>Тема занятия, номер занятия по теме: Тема 4. Проектирование структур баз данных — Средства проектирования структур БД: ограничения, Занятие №22</w:t>
      </w:r>
    </w:p>
    <w:p w14:paraId="4691C03C" w14:textId="77777777" w:rsidR="00DA6104" w:rsidRPr="00DA6104" w:rsidRDefault="00DA6104" w:rsidP="00DA6104">
      <w:pPr>
        <w:ind w:left="360"/>
        <w:rPr>
          <w:b/>
          <w:bCs/>
        </w:rPr>
      </w:pPr>
      <w:r>
        <w:t>Тип занятия: Урок усвоения новых знаний (теоретическое занятие)</w:t>
      </w:r>
    </w:p>
    <w:p w14:paraId="6088A220" w14:textId="77777777" w:rsidR="00DA6104" w:rsidRPr="00DA6104" w:rsidRDefault="00DA6104" w:rsidP="00DA6104">
      <w:pPr>
        <w:ind w:left="360"/>
        <w:rPr>
          <w:b/>
          <w:bCs/>
        </w:rPr>
      </w:pPr>
      <w:r>
        <w:t>Вид занятия: Урок с объяснением теории</w:t>
      </w:r>
    </w:p>
    <w:p w14:paraId="74C087C7" w14:textId="77777777" w:rsidR="00DA6104" w:rsidRPr="00DA6104" w:rsidRDefault="00DA6104" w:rsidP="00DA6104">
      <w:pPr>
        <w:ind w:left="360"/>
        <w:rPr>
          <w:b/>
          <w:bCs/>
        </w:rPr>
      </w:pPr>
      <w:r>
        <w:t>Используемые педагогические технологии: Информационно-коммуникационные технологии, технология проблемного обучения, развивающее обучение, кейс-метод</w:t>
      </w:r>
    </w:p>
    <w:p w14:paraId="1925DB8D" w14:textId="1C1623B0" w:rsidR="00DA6104" w:rsidRPr="00DA6104" w:rsidRDefault="00DA6104" w:rsidP="00DA6104">
      <w:pPr>
        <w:ind w:left="360"/>
        <w:rPr>
          <w:b/>
          <w:bCs/>
        </w:rPr>
      </w:pPr>
      <w:r>
        <w:t>Цель занятия: Сформировать у обучающихся систему фундаментальных теоретических знаний и проектировочных умений в области создания декларативных ограничений целостности реляционных баз данных: освоение доменных ограничений (DOMAIN), составных предикатов CHECK с регулярными выражениями POSIX regex (~), ограничений исключения EXCLUDE USING gist с интервальными типами данных (tsrange, daterange) для предотвращения коллизий бронирования и овербукинга, а также механизмов отложенных ограничений DEFERRABLE INITIALLY DEFERRED/IMMEDIATE для обеспечения ссылочной целостности в циклических схемах.</w:t>
      </w:r>
    </w:p>
    <w:p w14:paraId="36292237" w14:textId="0325A84A" w:rsidR="00DA6104" w:rsidRPr="00DA6104" w:rsidRDefault="00DA6104" w:rsidP="00DA6104">
      <w:pPr>
        <w:ind w:left="360"/>
        <w:jc w:val="both"/>
        <w:rPr>
          <w:b/>
          <w:bCs/>
        </w:rPr>
      </w:pPr>
      <w:r>
        <w:t>Задачи занятия:</w:t>
      </w:r>
    </w:p>
    <w:p w14:paraId="535A413C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обучающие: изучить классификацию ограничений целостности (домены, предикаты CHECK, уникальность, внешние ключи); освоить синтаксис регулярных выражений POSIX (операторы ~, ~*, !~, !~*) с обязательными якорями ^ и $; изучить интервальные типы (tsrange, daterange) и оператор пересечения &amp;&amp;; освоить ограничение исключения EXCLUDE USING gist с расширением btree_gist; изучить природу циклических связей и алгоритм их разрешения через отложенные внешние ключи DEFERRABLE INITIALLY DEFERRED/IMMEDIATE.</w:t>
      </w:r>
    </w:p>
    <w:p w14:paraId="44E8AA32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развивающие: развивать алгоритмическое и логическое мышление при конструировании сложных предикатов, аналитические способности по выявлению скрытых конфликтов и логических тупиков в схемах реляционных баз данных.</w:t>
      </w:r>
    </w:p>
    <w:p w14:paraId="5C64663F" w14:textId="10CD1F58" w:rsidR="00DA6104" w:rsidRDefault="00DA6104" w:rsidP="00DA6104">
      <w:pPr>
        <w:ind w:left="360"/>
        <w:jc w:val="both"/>
      </w:pPr>
      <w:r>
        <w:t>воспитательные: формировать профессиональную культуру инженерной ответственности за сохранность и непротиворечивость корпоративных данных, осознание недопустимости делегирования базовой целостности клиентским интерфейсам.</w:t>
      </w:r>
    </w:p>
    <w:p w14:paraId="283820E7" w14:textId="36020FB4" w:rsidR="00DA6104" w:rsidRPr="00DA6104" w:rsidRDefault="00DA6104" w:rsidP="00DA6104">
      <w:pPr>
        <w:ind w:left="360"/>
        <w:jc w:val="both"/>
      </w:pPr>
      <w:r>
        <w:t>Прогнозируемый результат: Знания: классификация ограничений целостности; синтаксис регулярных выражений в предикатах CHECK; интервальные типы данных tsrange/daterange; механика работы EXCLUDE USING gist; режимы отложенности DEFERRABLE. Умения: проектировать таблицы со сложными предикатами CHECK и регулярными выражениями; исключать овербукинг с помощью EXCLUDE USING gist; реализовывать циклические внешние ключи через DEFERRABLE; проверять схему на отсутствие логических противоречий.</w:t>
      </w:r>
    </w:p>
    <w:p w14:paraId="12B3574E" w14:textId="77777777" w:rsidR="00DA6104" w:rsidRPr="00DA6104" w:rsidRDefault="00DA6104" w:rsidP="00DA6104">
      <w:pPr>
        <w:ind w:left="360"/>
        <w:rPr>
          <w:b/>
          <w:bCs/>
        </w:rPr>
      </w:pPr>
      <w:r>
        <w:t>Оборудование (материалы): Персональные компьютеры обучающихся с современным веб-браузером, интерактивный веб-комплект (рабочий лист zanyatie.html, презентация prezentaciya.html, теоретический конспект lekciya.html, критериальная рубрика .rubrika.md, резервное задание domashnee_zadanie.html), мультимедийный проектор, экран.</w:t>
      </w:r>
    </w:p>
    <w:p w14:paraId="29A1DF93" w14:textId="77777777" w:rsidR="00DA6104" w:rsidRDefault="00DA6104" w:rsidP="00DA6104">
      <w:pPr>
        <w:ind w:left="360"/>
        <w:jc w:val="center"/>
      </w:pPr>
    </w:p>
    <w:p w14:paraId="5403BE66" w14:textId="088014D9" w:rsidR="00DA6104" w:rsidRDefault="00DA6104" w:rsidP="00DA6104">
      <w:pPr>
        <w:jc w:val="center"/>
        <w:rPr>
          <w:b/>
          <w:sz w:val="22"/>
          <w:szCs w:val="22"/>
        </w:rPr>
      </w:pPr>
      <w:r w:rsidRPr="00EA062D">
        <w:rPr>
          <w:b/>
          <w:sz w:val="22"/>
          <w:szCs w:val="22"/>
        </w:rPr>
        <w:t xml:space="preserve">Организационно - </w:t>
      </w:r>
      <w:proofErr w:type="spellStart"/>
      <w:r w:rsidRPr="00EA062D">
        <w:rPr>
          <w:b/>
          <w:sz w:val="22"/>
          <w:szCs w:val="22"/>
        </w:rPr>
        <w:t>деятельностная</w:t>
      </w:r>
      <w:proofErr w:type="spellEnd"/>
      <w:r w:rsidRPr="00EA062D">
        <w:rPr>
          <w:b/>
          <w:sz w:val="22"/>
          <w:szCs w:val="22"/>
        </w:rPr>
        <w:t xml:space="preserve"> структура</w:t>
      </w:r>
      <w:r>
        <w:rPr>
          <w:b/>
          <w:sz w:val="22"/>
          <w:szCs w:val="22"/>
        </w:rPr>
        <w:t xml:space="preserve"> занятия</w:t>
      </w:r>
      <w:r w:rsidR="007F30B2">
        <w:rPr>
          <w:b/>
          <w:sz w:val="22"/>
          <w:szCs w:val="22"/>
        </w:rPr>
        <w:t>*</w:t>
      </w:r>
    </w:p>
    <w:p w14:paraId="4794A8E4" w14:textId="77777777" w:rsidR="007F30B2" w:rsidRDefault="007F30B2" w:rsidP="00DA6104">
      <w:pPr>
        <w:jc w:val="center"/>
        <w:rPr>
          <w:b/>
          <w:sz w:val="22"/>
          <w:szCs w:val="22"/>
        </w:rPr>
      </w:pPr>
    </w:p>
    <w:p w14:paraId="62C80B7D" w14:textId="03EB1A6E" w:rsidR="00DA6104" w:rsidRDefault="00DA6104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>Этап 1</w:t>
      </w:r>
      <w:r w:rsidRPr="00EA062D">
        <w:rPr>
          <w:sz w:val="22"/>
          <w:szCs w:val="22"/>
        </w:rPr>
        <w:t xml:space="preserve"> Актуализация опорных знаний</w:t>
      </w:r>
    </w:p>
    <w:p w14:paraId="6D619080" w14:textId="094EE4F5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32B25110" w14:textId="095F8B3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(содержание этапа: приветствие обучающихся, наводящие вопросы на определение темы занятия, вопросы по проверке домашнего задания, план занятия и т.д.)</w:t>
      </w:r>
    </w:p>
    <w:p w14:paraId="419F62A5" w14:textId="0D2B44E4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2 </w:t>
      </w:r>
      <w:r w:rsidRPr="00EA062D">
        <w:rPr>
          <w:sz w:val="22"/>
          <w:szCs w:val="22"/>
        </w:rPr>
        <w:t>Сообщение новых знаний</w:t>
      </w:r>
    </w:p>
    <w:p w14:paraId="7772C726" w14:textId="316B91B2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06C12AAA" w14:textId="14CAB4D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(лекционный материал или описание практических заданий, вопросы по ходу изложения лекционного материала и т.д.) </w:t>
      </w:r>
    </w:p>
    <w:p w14:paraId="4B15C487" w14:textId="3F8783C7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3 </w:t>
      </w:r>
      <w:r w:rsidRPr="00EA062D">
        <w:rPr>
          <w:sz w:val="22"/>
          <w:szCs w:val="22"/>
        </w:rPr>
        <w:t>Закрепление знаний</w:t>
      </w:r>
    </w:p>
    <w:p w14:paraId="4CD73891" w14:textId="004FE6C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(Вопросы по изучению лекционного материала, задания по пройденному материалу и т.д.)</w:t>
      </w:r>
    </w:p>
    <w:p w14:paraId="28B722D0" w14:textId="145424D3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4. </w:t>
      </w:r>
      <w:r w:rsidRPr="007F30B2">
        <w:rPr>
          <w:bCs/>
          <w:sz w:val="22"/>
          <w:szCs w:val="22"/>
        </w:rPr>
        <w:t>Итог занятия. Домашнее задание</w:t>
      </w:r>
    </w:p>
    <w:p w14:paraId="7B157AA8" w14:textId="0D71D937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(выставление оценок, описание рефлексии, домашнее задание)</w:t>
      </w:r>
    </w:p>
    <w:p w14:paraId="1A3AD6C5" w14:textId="5E4E0FC4" w:rsidR="007F30B2" w:rsidRDefault="007F30B2" w:rsidP="007F30B2">
      <w:pPr>
        <w:ind w:firstLine="709"/>
        <w:jc w:val="center"/>
        <w:rPr>
          <w:bCs/>
          <w:sz w:val="22"/>
          <w:szCs w:val="22"/>
        </w:rPr>
      </w:pPr>
    </w:p>
    <w:p w14:paraId="632DDC29" w14:textId="77777777" w:rsidR="00000C03" w:rsidRDefault="00000C03" w:rsidP="007F30B2">
      <w:pPr>
        <w:pStyle w:val="a3"/>
        <w:ind w:left="0" w:firstLine="709"/>
        <w:rPr>
          <w:bCs/>
          <w:sz w:val="22"/>
          <w:szCs w:val="22"/>
        </w:rPr>
      </w:pPr>
    </w:p>
    <w:p w14:paraId="1F68236F" w14:textId="064D5A62" w:rsidR="007F30B2" w:rsidRPr="004A2B85" w:rsidRDefault="00000C03" w:rsidP="007F30B2">
      <w:pPr>
        <w:pStyle w:val="a3"/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7F30B2" w:rsidRPr="004A2B85">
        <w:rPr>
          <w:bCs/>
          <w:sz w:val="22"/>
          <w:szCs w:val="22"/>
        </w:rPr>
        <w:t xml:space="preserve">Организационно - </w:t>
      </w:r>
      <w:proofErr w:type="spellStart"/>
      <w:r w:rsidR="007F30B2" w:rsidRPr="004A2B85">
        <w:rPr>
          <w:bCs/>
          <w:sz w:val="22"/>
          <w:szCs w:val="22"/>
        </w:rPr>
        <w:t>деятельностная</w:t>
      </w:r>
      <w:proofErr w:type="spellEnd"/>
      <w:r w:rsidR="007F30B2" w:rsidRPr="004A2B85">
        <w:rPr>
          <w:bCs/>
          <w:sz w:val="22"/>
          <w:szCs w:val="22"/>
        </w:rPr>
        <w:t xml:space="preserve"> структура </w:t>
      </w:r>
      <w:r w:rsidR="007F30B2">
        <w:rPr>
          <w:bCs/>
          <w:sz w:val="22"/>
          <w:szCs w:val="22"/>
        </w:rPr>
        <w:t>занятия</w:t>
      </w:r>
      <w:r>
        <w:rPr>
          <w:bCs/>
          <w:sz w:val="22"/>
          <w:szCs w:val="22"/>
        </w:rPr>
        <w:t xml:space="preserve"> </w:t>
      </w:r>
      <w:r w:rsidR="007F30B2" w:rsidRPr="004A2B85">
        <w:rPr>
          <w:bCs/>
          <w:sz w:val="22"/>
          <w:szCs w:val="22"/>
        </w:rPr>
        <w:t>зависит от типа и вида урока, этапы урока могут изменятся:</w:t>
      </w:r>
    </w:p>
    <w:p w14:paraId="792409CD" w14:textId="77777777" w:rsidR="007F30B2" w:rsidRPr="004A2B85" w:rsidRDefault="007F30B2" w:rsidP="007F30B2">
      <w:pPr>
        <w:pStyle w:val="a3"/>
        <w:ind w:left="0" w:firstLine="709"/>
        <w:rPr>
          <w:bCs/>
          <w:sz w:val="22"/>
          <w:szCs w:val="22"/>
        </w:rPr>
      </w:pPr>
      <w:proofErr w:type="gramStart"/>
      <w:r w:rsidRPr="004A2B85">
        <w:rPr>
          <w:bCs/>
          <w:sz w:val="22"/>
          <w:szCs w:val="22"/>
        </w:rPr>
        <w:t>Например</w:t>
      </w:r>
      <w:proofErr w:type="gramEnd"/>
      <w:r w:rsidRPr="004A2B85">
        <w:rPr>
          <w:bCs/>
          <w:sz w:val="22"/>
          <w:szCs w:val="22"/>
        </w:rPr>
        <w:t xml:space="preserve">:  </w:t>
      </w:r>
    </w:p>
    <w:p w14:paraId="7698EB51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1. Мотивация (самоопределение) к учебной деятельности</w:t>
      </w:r>
    </w:p>
    <w:p w14:paraId="6388675A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2. Инструктаж по технике безопасности</w:t>
      </w:r>
    </w:p>
    <w:p w14:paraId="02F1DB50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3. Выполнение практической части занятия</w:t>
      </w:r>
    </w:p>
    <w:p w14:paraId="137749F5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4. Итог занятия, домашнее задание.</w:t>
      </w:r>
    </w:p>
    <w:p w14:paraId="625CF0D4" w14:textId="75B051D3" w:rsidR="007F30B2" w:rsidRDefault="007F30B2" w:rsidP="007F30B2">
      <w:pPr>
        <w:pStyle w:val="a3"/>
        <w:ind w:left="0" w:firstLine="709"/>
        <w:rPr>
          <w:bCs/>
        </w:rPr>
      </w:pPr>
    </w:p>
    <w:p w14:paraId="084004E4" w14:textId="66DC5A86" w:rsidR="00000C03" w:rsidRDefault="00000C03" w:rsidP="007F30B2">
      <w:pPr>
        <w:pStyle w:val="a3"/>
        <w:ind w:left="0" w:firstLine="709"/>
        <w:rPr>
          <w:b/>
        </w:rPr>
      </w:pPr>
      <w:r>
        <w:t>Список использованных источников:</w:t>
        <w:br/>
        <w:t>1. Кузнецов С. Д. Основы баз данных. — 2-е изд. — М.: Интернет-Университет Информационных Технологий; БИНОМ. Лаборатория знаний, 2021. — 488 с.</w:t>
        <w:br/>
        <w:t>2. Дейт К. Дж. Введение в системы баз данных. — 8-е изд. — М.: Издательский дом «Вильямс», 2020. — 1328 с.</w:t>
        <w:br/>
        <w:t>3. Официальная документация PostgreSQL 16: Ограничения целостности и диапазоны данных (Constraints &amp; Range Types) [Электронный ресурс]. — URL: https://postgrespro.ru/docs/postgresql/16/ddl-constraints.</w:t>
      </w:r>
    </w:p>
    <w:bookmarkEnd w:id="2"/>
    <w:p w14:paraId="2E89C5C2" w14:textId="77777777" w:rsidR="00000C03" w:rsidRPr="00000C03" w:rsidRDefault="00000C03" w:rsidP="007F30B2">
      <w:pPr>
        <w:pStyle w:val="a3"/>
        <w:ind w:left="0" w:firstLine="709"/>
        <w:rPr>
          <w:b/>
        </w:rPr>
      </w:pPr>
    </w:p>
    <w:p w14:paraId="228FE808" w14:textId="35AD41BA" w:rsidR="007F30B2" w:rsidRPr="00FB145B" w:rsidRDefault="007F30B2" w:rsidP="007F30B2">
      <w:pPr>
        <w:pStyle w:val="a3"/>
        <w:ind w:left="0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 конспекту могут прикладываться приложения, содержащие дополнительную информацию: лекционный материал, раздаточный материал, тестовые задания, презентация занятия.</w:t>
      </w:r>
    </w:p>
    <w:bookmarkEnd w:id="0"/>
    <w:p w14:paraId="73BFC7FD" w14:textId="77777777" w:rsidR="007F30B2" w:rsidRPr="007F30B2" w:rsidRDefault="007F30B2" w:rsidP="007F30B2">
      <w:pPr>
        <w:jc w:val="both"/>
        <w:rPr>
          <w:bCs/>
        </w:rPr>
      </w:pPr>
    </w:p>
    <w:p>
      <w:r>
        <w:t>Приложение 1. Развернутый сценарий проведения учебного занятия</w:t>
      </w:r>
    </w:p>
    <w:p>
      <w:r>
        <w:t>Этап 1. Организационный момент и проблемная мотивация (80 мин: 5 мин / 60 мин: 3 мин)</w:t>
        <w:br/>
        <w:t>Преподаватель приветствует группу, проверяет готовность рабочих мест. Ставит мотивационный кейс: сбой корпоративной системы бронирования переговорных залов из-за Race Condition при параллельных запросах SELECT COUNT(*) перед INSERT. Формулирует тему и дидактическую цель урока.</w:t>
      </w:r>
    </w:p>
    <w:p>
      <w:r>
        <w:t>Этап 2. Актуализация опорных знаний (80 мин: 8 мин / 60 мин: 5 мин)</w:t>
        <w:br/>
        <w:t>Фронтальный блиц-опрос: сущностная и ссылочная целостность (PRIMARY KEY, FOREIGN KEY), свойства UNIQUE, поведение NULL в проверках уникальности. Проблемный вопрос: почему UNIQUE(room_id, start_time) не спасает от частичного перекрытия временных отрезков?</w:t>
      </w:r>
    </w:p>
    <w:p>
      <w:r>
        <w:t>Этап 3. Сообщение новых теоретических знаний (80 мин: 35 мин / 60 мин: 27 мин)</w:t>
        <w:br/>
        <w:t>Демонстрация интерактивной презентации (слайды 2–14): уровни пирамиды ограничений, домены CREATE DOMAIN, регулярные выражения POSIX regex (~, ~*, !~, !~*) с якорями ^ и $, трехзначная логика SQL (TRUE, FALSE, UNKNOWN) в CHECK, интервалы tsrange/daterange и оператор &amp;&amp;, ограничение исключения EXCLUDE USING gist с расширением btree_gist, циклические связи «курицы и яйца» и отложенные внешние ключи DEFERRABLE INITIALLY DEFERRED/IMMEDIATE.</w:t>
      </w:r>
    </w:p>
    <w:p>
      <w:r>
        <w:t>Этап 4. Демонстрация сквозного инженерного кейса (80 мин: 12 мин / 60 мин: 10 мин)</w:t>
        <w:br/>
        <w:t>Преподаватель на проекторе демонстрирует: 1) выполнение DDL-скрипта таблицы с EXCLUDE USING gist и попытку вставки перекрывающегося интервала с вызовом ошибки exclusion_violation; 2) циклическую схему Отель–Номер и атомарную транзакцию вставки с отложенным FK; 3) выявление скрытых логических противоречий предикатов.</w:t>
      </w:r>
    </w:p>
    <w:p>
      <w:r>
        <w:t>Этап 5. Первичное закрепление и экспресс-практикум (80 мин: 14 мин / 60 мин: 11 мин)</w:t>
        <w:br/>
        <w:t>Самостоятельная работа студентов в интерактивном рабочем листе zanyatie.html по 4 вариантам. Составление DDL-ограничений, валидация регулярных выражений, исключение овербукинга, проверка бесконфликтности.</w:t>
      </w:r>
    </w:p>
    <w:p>
      <w:r>
        <w:t>Этап 6. Итог занятия, рефлексия и оценка (80 мин: 6 мин / 60 мин: 4 мин)</w:t>
        <w:br/>
        <w:t>Экспертный разбор типичных ошибок (пропущенные якоря regex, отсутствие btree_gist). Демонстрация мема со слайда 15 (Bobby Tables). Оценивание по 4-балльной рубрике .rubrika.md, инструктаж по резервному заданию domashnee_zadanie.html.</w:t>
      </w:r>
    </w:p>
    <w:p>
      <w:r>
        <w:t>Приложение 2. Варианты практических заданий для обучающихся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480"/>
        <w:gridCol w:w="2480"/>
        <w:gridCol w:w="2480"/>
        <w:gridCol w:w="2480"/>
      </w:tblGrid>
      <w:tr>
        <w:tc>
          <w:tcPr>
            <w:tcW w:type="dxa" w:w="2480"/>
          </w:tcPr>
          <w:p>
            <w:r>
              <w:t>Вариант</w:t>
            </w:r>
          </w:p>
        </w:tc>
        <w:tc>
          <w:tcPr>
            <w:tcW w:type="dxa" w:w="2480"/>
          </w:tcPr>
          <w:p>
            <w:r>
              <w:t>Предметная область и схема</w:t>
            </w:r>
          </w:p>
        </w:tc>
        <w:tc>
          <w:tcPr>
            <w:tcW w:type="dxa" w:w="2480"/>
          </w:tcPr>
          <w:p>
            <w:r>
              <w:t>Исследуемые зависимости и коллизии</w:t>
            </w:r>
          </w:p>
        </w:tc>
        <w:tc>
          <w:tcPr>
            <w:tcW w:type="dxa" w:w="2480"/>
          </w:tcPr>
          <w:p>
            <w:r>
              <w:t>Резолюция и проектное решение</w:t>
            </w:r>
          </w:p>
        </w:tc>
      </w:tr>
      <w:tr>
        <w:tc>
          <w:tcPr>
            <w:tcW w:type="dxa" w:w="2480"/>
          </w:tcPr>
          <w:p>
            <w:r>
              <w:t>Вариант 1</w:t>
            </w:r>
          </w:p>
        </w:tc>
        <w:tc>
          <w:tcPr>
            <w:tcW w:type="dxa" w:w="2480"/>
          </w:tcPr>
          <w:p>
            <w:r>
              <w:t>Система бронирования конференц-залов бизнес-центра</w:t>
            </w:r>
          </w:p>
        </w:tc>
        <w:tc>
          <w:tcPr>
            <w:tcW w:type="dxa" w:w="2480"/>
          </w:tcPr>
          <w:p>
            <w:r>
              <w:t>Интервальный тип tsrange, предотвращение перекрытия слотов через EXCLUDE USING gist, проверка lower(slot) &lt; upper(slot).</w:t>
            </w:r>
          </w:p>
        </w:tc>
        <w:tc>
          <w:tcPr>
            <w:tcW w:type="dxa" w:w="2480"/>
          </w:tcPr>
          <w:p>
            <w:r>
              <w:t>Подключение расширения btree_gist; создание ограничения EXCLUDE (room_id WITH =, booking_slot WITH &amp;&amp;); тест exclusion_violation.</w:t>
            </w:r>
          </w:p>
        </w:tc>
      </w:tr>
      <w:tr>
        <w:tc>
          <w:tcPr>
            <w:tcW w:type="dxa" w:w="2480"/>
          </w:tcPr>
          <w:p>
            <w:r>
              <w:t>Вариант 2</w:t>
            </w:r>
          </w:p>
        </w:tc>
        <w:tc>
          <w:tcPr>
            <w:tcW w:type="dxa" w:w="2480"/>
          </w:tcPr>
          <w:p>
            <w:r>
              <w:t>Регистрация пользователей банковского портала</w:t>
            </w:r>
          </w:p>
        </w:tc>
        <w:tc>
          <w:tcPr>
            <w:tcW w:type="dxa" w:w="2480"/>
          </w:tcPr>
          <w:p>
            <w:r>
              <w:t>Валидация формата СНИЛС по маске ^\d{3}-\d{3}-\d{3} \d{2}$, серии/номера паспорта РФ, мобильного телефона +7 и совершеннолетия.</w:t>
            </w:r>
          </w:p>
        </w:tc>
        <w:tc>
          <w:tcPr>
            <w:tcW w:type="dxa" w:w="2480"/>
          </w:tcPr>
          <w:p>
            <w:r>
              <w:t>Составление предикатов CHECK с оператором regex (~); обоснование обязательности якорей ^ и $; учет трехзначной логики при NULL.</w:t>
            </w:r>
          </w:p>
        </w:tc>
      </w:tr>
      <w:tr>
        <w:tc>
          <w:tcPr>
            <w:tcW w:type="dxa" w:w="2480"/>
          </w:tcPr>
          <w:p>
            <w:r>
              <w:t>Вариант 3</w:t>
            </w:r>
          </w:p>
        </w:tc>
        <w:tc>
          <w:tcPr>
            <w:tcW w:type="dxa" w:w="2480"/>
          </w:tcPr>
          <w:p>
            <w:r>
              <w:t>Отели и гостиничные комплексы (циклические связи)</w:t>
            </w:r>
          </w:p>
        </w:tc>
        <w:tc>
          <w:tcPr>
            <w:tcW w:type="dxa" w:w="2480"/>
          </w:tcPr>
          <w:p>
            <w:r>
              <w:t>Циклический граф: Отель ссылается на Номер-люкс, а Номер ссылается на Отель при обоих полях NOT NULL.</w:t>
            </w:r>
          </w:p>
        </w:tc>
        <w:tc>
          <w:tcPr>
            <w:tcW w:type="dxa" w:w="2480"/>
          </w:tcPr>
          <w:p>
            <w:r>
              <w:t>Настройка внешнего ключа как DEFERRABLE INITIALLY DEFERRED; разработка атомарной транзакции BEGIN...INSERT...COMMIT.</w:t>
            </w:r>
          </w:p>
        </w:tc>
      </w:tr>
      <w:tr>
        <w:tc>
          <w:tcPr>
            <w:tcW w:type="dxa" w:w="2480"/>
          </w:tcPr>
          <w:p>
            <w:r>
              <w:t>Вариант 4</w:t>
            </w:r>
          </w:p>
        </w:tc>
        <w:tc>
          <w:tcPr>
            <w:tcW w:type="dxa" w:w="2480"/>
          </w:tcPr>
          <w:p>
            <w:r>
              <w:t>Электронный маркетплейс: каталог товаров и скидки</w:t>
            </w:r>
          </w:p>
        </w:tc>
        <w:tc>
          <w:tcPr>
            <w:tcW w:type="dxa" w:w="2480"/>
          </w:tcPr>
          <w:p>
            <w:r>
              <w:t>Формат артикула SKU ^[A-Z]{3}-\d{6}$, проверка base_price &gt; 0, discount_percent BETWEEN 0 AND 90, sale_price &lt; base_price.</w:t>
            </w:r>
          </w:p>
        </w:tc>
        <w:tc>
          <w:tcPr>
            <w:tcW w:type="dxa" w:w="2480"/>
          </w:tcPr>
          <w:p>
            <w:r>
              <w:t>Спецификация составных ограничений CHECK; предотвращение логических противоречий; формирование проверочных тестов.</w:t>
            </w:r>
          </w:p>
        </w:tc>
      </w:tr>
    </w:tbl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