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2. Взаимосвязи в моделях и реляционный подход к построению моделей — Практическое занятие №2: нормализация реляционной БД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2. Взаимосвязи в моделях и реляционный подход к построению моделей — Практическое занятие №2: нормализация реляционной БД, Занятие №10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практические навыки анализа функциональных зависимостей (FD), приведения денормализованных универсальных отношений к 1НФ и 2НФ, устранения частичных зависимостей от составного первичного ключа и декомпозиции без потерь (Lossless-Join Decomposition).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аналитическое мышление при формализации функциональных зависимостей, способность прогнозировать риски рассинхронизации данных при аномалиях модификации.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строгого математического мышления при проектировании структур данных, ответственность за качество разрабатываемых информационных систем.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 (Прямая речь преподавателя)</w:t>
      </w:r>
    </w:p>
    <w:p>
      <w:r>
        <w:rPr>
          <w:b/>
        </w:rPr>
        <w:t>Этап 1. Организационный момент и мотивация (80 мин: 7 мин / 60 мин: 5 мин)</w:t>
      </w:r>
    </w:p>
    <w:p>
      <w:r>
        <w:t>Преподаватель приветствует обучающихся, отмечает присутствующих в журнале и организует проблемную беседу.</w:t>
        <w:br/>
        <w:t>Слова преподавателя: «Здравствуйте, коллеги! Сегодня у нас практическое занятие №2, посвященное нормализации реляционной БД. Представьте систему учета оптовой базы: все данные о накладных, поставщиках, артикулах и ценах внесены в одну плоскую таблицу. Что произойдет, если поставщик сменит адрес? А если бухгалтер удалит единственную накладную с редким товаром?»</w:t>
        <w:br/>
        <w:t>Ответ обучающегося: «При смене адреса придется менять тысячи строк, иначе возникнет рассогласованность данных. А при удалении накладной сотрется вся информация о товаре — это аномалии обновления и удаления!»</w:t>
        <w:br/>
        <w:t>Преподаватель: «Совершенно верно! Создатель реляционной модели Эдгар Кодд предложил строгий математический аппарат нормализации для устранения этих рисков. Сегодня мы освоим приведение отношений к 1НФ и 2НФ на основе анализа функциональных зависимостей. Работаем в интерактивном листе zanyatie.html по 4 вариантам. Оценка — по 4-балльной критериальной шкале.»</w:t>
      </w:r>
    </w:p>
    <w:p>
      <w:r>
        <w:rPr>
          <w:b/>
        </w:rPr>
        <w:t>Этап 2. Вводный инструктаж и разбор эталона (80 мин: 23 мин / 60 мин: 15 мин)</w:t>
      </w:r>
    </w:p>
    <w:p>
      <w:r>
        <w:t>Преподаватель излагает теорию Кодда, демонстрируя слайды презентации (слайды 1–14) и разбирая сквозной кейс на доске.</w:t>
        <w:br/>
        <w:t>Слова преподавателя: «Функциональная зависимость X -&gt; Y означает, что детерминант X однозначно определяет зависимую часть Y. В составном ключе {Номер_накладной, Артикул} зависимость {Номер_накладной, Артикул} -&gt; Количество является полной: количество имеет смысл только для товара в конкретной накладной. А зависимость {Артикул} -&gt; Название_товара — частичная, так как название зависит лишь от половины ключа! Вторая нормальная форма (2НФ) требует полного отсутствия частичных зависимостей от составного ключа. Для нормализации мы декомпозируем универсальное отношение на таблицы Накладные, Товары и связующую таблицу Позиции_накладной с внешними ключами. По теореме Хита естественное соединение проекций в точности восстановит исходную ведомость без потерь (Lossless-Join)!»</w:t>
      </w:r>
    </w:p>
    <w:p>
      <w:r>
        <w:rPr>
          <w:b/>
        </w:rPr>
        <w:t>Этап 3. Самостоятельная практическая работа обучающихся (80 мин: 35 мин / 60 мин: 28 мин)</w:t>
      </w:r>
    </w:p>
    <w:p>
      <w:r>
        <w:t>Обучающиеся открывают интерактивный лист zanyatie.html и выполняют индивидуальный анализ по 4 вариантам:</w:t>
        <w:br/>
        <w:t>- Вариант 1: Универсальная ведомость оптовых поставок;</w:t>
        <w:br/>
        <w:t>- Вариант 2: Журнал регистрации пациентов поликлиники;</w:t>
        <w:br/>
        <w:t>- Вариант 3: Ведомость успеваемости студентов в сессию;</w:t>
        <w:br/>
        <w:t>- Вариант 4: Путевой лист автоколонны предприятия.</w:t>
        <w:br/>
        <w:t>Обучающиеся формулируют составной первичный ключ, выписывают формулы FD, выделяют частичные зависимости, проектируют 3 связанные таблицы 2НФ и доказывают отсутствие аномалий. Преподаватель проводит непрерывный мониторинг и индивидуальное консультирование.</w:t>
      </w:r>
    </w:p>
    <w:p>
      <w:r>
        <w:rPr>
          <w:b/>
        </w:rPr>
        <w:t>Этап 4. Экспертный разбор типичных ошибок (80 мин: 10 мин / 60 мин: 8 мин)</w:t>
      </w:r>
    </w:p>
    <w:p>
      <w:r>
        <w:t>Преподаватель проводит фронтальный анализ характерных ошибок: потеря внешнего ключа (FK) при декомпозиции, путаница причины и следствия в формулах FD (Количество -&gt; Артикул), преждевременный переход к 3НФ. Демонстрирует Слайд 15 (культовый мем xkcd про Little Bobby Tables) как наглядную иллюстрацию рисков неструктурированных данных.</w:t>
      </w:r>
    </w:p>
    <w:p>
      <w:r>
        <w:rPr>
          <w:b/>
        </w:rPr>
        <w:t>Этап 5. Подведение итогов, рефлексия и оценка (80 мин: 5 мин / 60 мин: 4 мин)</w:t>
      </w:r>
    </w:p>
    <w:p>
      <w:r>
        <w:t>Преподаватель подводит итоги: «Все задачи занятия выполнены. Вы овладели ключевым инженерным навыком нормализации отношений до 2НФ без потерь данных». Проводится оценивание по 4-балльной матрице, даются указания по резервному дистанционному заданию (domashnee_zadanie.html).</w:t>
      </w:r>
    </w:p>
    <w:p>
      <w:r>
        <w:t>Приложение 2. Варианты практических заданий для обучающихся (интерактивный лист zanyatie.html)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</w:t>
            </w:r>
          </w:p>
        </w:tc>
        <w:tc>
          <w:tcPr>
            <w:tcW w:type="dxa" w:w="2480"/>
          </w:tcPr>
          <w:p>
            <w:r>
              <w:t>Составной первичный ключ и FD</w:t>
            </w:r>
          </w:p>
        </w:tc>
        <w:tc>
          <w:tcPr>
            <w:tcW w:type="dxa" w:w="2480"/>
          </w:tcPr>
          <w:p>
            <w:r>
              <w:t>Декомпозиция в схемы 2НФ (Lossless-Join)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Оптовые поставки товаров</w:t>
            </w:r>
          </w:p>
        </w:tc>
        <w:tc>
          <w:tcPr>
            <w:tcW w:type="dxa" w:w="2480"/>
          </w:tcPr>
          <w:p>
            <w:r>
              <w:t>{Номер_накладной, Артикул_товара}; частичные: Накладная -&gt; Дата, Поставщик; Артикул -&gt; Название, Ед_изм, Цена; полная: {Накладная, Артикул} -&gt; Кол-во</w:t>
            </w:r>
          </w:p>
        </w:tc>
        <w:tc>
          <w:tcPr>
            <w:tcW w:type="dxa" w:w="2480"/>
          </w:tcPr>
          <w:p>
            <w:r>
              <w:t>1. Накладные (Номер_накладной PK, Дата, Поставщик)</w:t>
              <w:br/>
              <w:t>2. Товары (Артикул PK, Название, Ед_изм, Цена)</w:t>
              <w:br/>
              <w:t>3. Позиции_накладной (Номер_накладной PK/FK, Артикул PK/FK, Кол-во)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Регистрация пациентов поликлиники</w:t>
            </w:r>
          </w:p>
        </w:tc>
        <w:tc>
          <w:tcPr>
            <w:tcW w:type="dxa" w:w="2480"/>
          </w:tcPr>
          <w:p>
            <w:r>
              <w:t>{Номер_талона, СНИЛС_пациента}; частичные: СНИЛС -&gt; ФИО, Дата_рожд; Талон -&gt; Кабинет, Врач, Специальность; полная: {Талон, СНИЛС} -&gt; Диагноз</w:t>
            </w:r>
          </w:p>
        </w:tc>
        <w:tc>
          <w:tcPr>
            <w:tcW w:type="dxa" w:w="2480"/>
          </w:tcPr>
          <w:p>
            <w:r>
              <w:t>1. Пациенты (СНИЛС PK, ФИО, Дата_рожд)</w:t>
              <w:br/>
              <w:t>2. Талоны_приема (Номер_талона PK, Кабинет, Врач, Специальность)</w:t>
              <w:br/>
              <w:t>3. Регистрация_приемов (Номер_талона PK/FK, СНИЛС PK/FK, Диагноз)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Успеваемость студентов в сессию</w:t>
            </w:r>
          </w:p>
        </w:tc>
        <w:tc>
          <w:tcPr>
            <w:tcW w:type="dxa" w:w="2480"/>
          </w:tcPr>
          <w:p>
            <w:r>
              <w:t>{Номер_зачетки, Код_дисциплины}; частичные: Зачетка -&gt; ФИО, Группа; Дисциплина -&gt; Название, Семестр, Часы; полная: {Зачетка, Дисциплина} -&gt; Оценка</w:t>
            </w:r>
          </w:p>
        </w:tc>
        <w:tc>
          <w:tcPr>
            <w:tcW w:type="dxa" w:w="2480"/>
          </w:tcPr>
          <w:p>
            <w:r>
              <w:t>1. Студенты (Номер_зачетки PK, ФИО, Группа)</w:t>
              <w:br/>
              <w:t>2. Дисциплины (Код_дисциплины PK, Название, Семестр, Часы)</w:t>
              <w:br/>
              <w:t>3. Результаты_сессии (Номер_зачетки PK/FK, Код_дисциплины PK/FK, Оценка)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Путевые листы автоколонны</w:t>
            </w:r>
          </w:p>
        </w:tc>
        <w:tc>
          <w:tcPr>
            <w:tcW w:type="dxa" w:w="2480"/>
          </w:tcPr>
          <w:p>
            <w:r>
              <w:t>{Номер_листа, Код_автомобиля}; частичные: Лист -&gt; Дата, Таб_номер, Водитель; Авто -&gt; Марка, Госномер; полная: {Лист, Авто} -&gt; Пробег_рейса</w:t>
            </w:r>
          </w:p>
        </w:tc>
        <w:tc>
          <w:tcPr>
            <w:tcW w:type="dxa" w:w="2480"/>
          </w:tcPr>
          <w:p>
            <w:r>
              <w:t>1. Путевые_листы (Номер_листа PK, Дата, Таб_номер, Водитель)</w:t>
              <w:br/>
              <w:t>2. Автомобили (Код_автомобиля PK, Марка, Госномер)</w:t>
              <w:br/>
              <w:t>3. Спецификация_рейсов (Номер_листа PK/FK, Код_авто PK/FK, Пробег)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